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724145" w14:textId="77777777" w:rsidR="00371B4A" w:rsidRDefault="00453F91">
      <w:pPr>
        <w:spacing w:before="78"/>
        <w:ind w:left="198"/>
        <w:rPr>
          <w:rFonts w:ascii="Arial"/>
          <w:b/>
          <w:sz w:val="24"/>
        </w:rPr>
      </w:pPr>
      <w:r>
        <w:rPr>
          <w:rFonts w:ascii="Arial"/>
          <w:b/>
          <w:sz w:val="24"/>
          <w:u w:val="thick"/>
        </w:rPr>
        <w:t>Tips for Filling out OGE Form 450, Confidential Financial Disclosure Report</w:t>
      </w:r>
    </w:p>
    <w:p w14:paraId="3E3ED7CC" w14:textId="77777777" w:rsidR="00371B4A" w:rsidRDefault="00371B4A">
      <w:pPr>
        <w:pStyle w:val="BodyText"/>
        <w:spacing w:before="1"/>
        <w:rPr>
          <w:rFonts w:ascii="Arial"/>
          <w:b/>
          <w:sz w:val="17"/>
        </w:rPr>
      </w:pPr>
    </w:p>
    <w:p w14:paraId="0BE97DE3" w14:textId="1CB6CF1A" w:rsidR="00A06E3D" w:rsidRPr="00A06E3D" w:rsidRDefault="00A06E3D">
      <w:pPr>
        <w:pStyle w:val="BodyText"/>
        <w:spacing w:before="101"/>
        <w:ind w:left="198"/>
      </w:pPr>
      <w:r w:rsidRPr="00A06E3D">
        <w:t xml:space="preserve">NASA has a new tool to allow for more efficient reviews of </w:t>
      </w:r>
      <w:r>
        <w:t>the OGE 450</w:t>
      </w:r>
      <w:r w:rsidRPr="00A06E3D">
        <w:t xml:space="preserve">, but this tool only works if filers enter only the company name and ownership notation ["(S)" for spouse, "(DC)" for dependent child or "(J)" for joint].  Your data should only list the proper name of the company representing your asset &amp; income, liabilities, outside positions, and agreements/arrangements. </w:t>
      </w:r>
    </w:p>
    <w:p w14:paraId="178F199A" w14:textId="77777777" w:rsidR="00A06E3D" w:rsidRDefault="00A06E3D" w:rsidP="00A06E3D">
      <w:pPr>
        <w:pStyle w:val="BodyText"/>
        <w:spacing w:before="101"/>
        <w:ind w:left="198"/>
      </w:pPr>
      <w:r>
        <w:t>The following is a list of tips to help avoid common mistakes in filling out Form 450s.</w:t>
      </w:r>
    </w:p>
    <w:p w14:paraId="67D5DBE5" w14:textId="77777777" w:rsidR="00371B4A" w:rsidRDefault="00371B4A">
      <w:pPr>
        <w:pStyle w:val="BodyText"/>
        <w:spacing w:before="10"/>
        <w:rPr>
          <w:sz w:val="25"/>
        </w:rPr>
      </w:pPr>
    </w:p>
    <w:p w14:paraId="1261CDD1" w14:textId="77777777" w:rsidR="00371B4A" w:rsidRDefault="00453F91">
      <w:pPr>
        <w:pStyle w:val="ListParagraph"/>
        <w:numPr>
          <w:ilvl w:val="0"/>
          <w:numId w:val="1"/>
        </w:numPr>
        <w:tabs>
          <w:tab w:val="left" w:pos="557"/>
          <w:tab w:val="left" w:pos="558"/>
        </w:tabs>
      </w:pPr>
      <w:r>
        <w:t>The form itself contains instructions and</w:t>
      </w:r>
      <w:r>
        <w:rPr>
          <w:spacing w:val="-2"/>
        </w:rPr>
        <w:t xml:space="preserve"> </w:t>
      </w:r>
      <w:r>
        <w:t>examples.</w:t>
      </w:r>
    </w:p>
    <w:p w14:paraId="4D217470" w14:textId="77777777" w:rsidR="00371B4A" w:rsidRDefault="00371B4A">
      <w:pPr>
        <w:pStyle w:val="BodyText"/>
        <w:spacing w:before="8"/>
        <w:rPr>
          <w:sz w:val="23"/>
        </w:rPr>
      </w:pPr>
    </w:p>
    <w:p w14:paraId="177CB84B" w14:textId="77777777" w:rsidR="00371B4A" w:rsidRDefault="00453F91">
      <w:pPr>
        <w:pStyle w:val="ListParagraph"/>
        <w:numPr>
          <w:ilvl w:val="0"/>
          <w:numId w:val="1"/>
        </w:numPr>
        <w:tabs>
          <w:tab w:val="left" w:pos="557"/>
          <w:tab w:val="left" w:pos="558"/>
        </w:tabs>
        <w:spacing w:line="249" w:lineRule="auto"/>
        <w:ind w:right="176"/>
      </w:pPr>
      <w:r>
        <w:t>Additional resources can be found at:</w:t>
      </w:r>
      <w:r>
        <w:rPr>
          <w:color w:val="0000FF"/>
          <w:u w:val="single" w:color="0000FF"/>
        </w:rPr>
        <w:t xml:space="preserve"> </w:t>
      </w:r>
      <w:hyperlink r:id="rId7">
        <w:r>
          <w:rPr>
            <w:color w:val="0000FF"/>
            <w:spacing w:val="-1"/>
            <w:u w:val="single" w:color="0000FF"/>
          </w:rPr>
          <w:t>https://www.oge.gov/Web/oge.nsf/Resources/Helpful+Resources+for+Confidential+Financial+Dis</w:t>
        </w:r>
      </w:hyperlink>
      <w:hyperlink r:id="rId8">
        <w:r>
          <w:rPr>
            <w:color w:val="0000FF"/>
            <w:spacing w:val="-1"/>
            <w:u w:val="single" w:color="0000FF"/>
          </w:rPr>
          <w:t xml:space="preserve"> </w:t>
        </w:r>
        <w:r>
          <w:rPr>
            <w:color w:val="0000FF"/>
            <w:u w:val="single" w:color="0000FF"/>
          </w:rPr>
          <w:t>closure</w:t>
        </w:r>
      </w:hyperlink>
    </w:p>
    <w:p w14:paraId="26B6D34A" w14:textId="77777777" w:rsidR="00371B4A" w:rsidRDefault="00371B4A">
      <w:pPr>
        <w:pStyle w:val="BodyText"/>
        <w:spacing w:before="11"/>
        <w:rPr>
          <w:sz w:val="16"/>
        </w:rPr>
      </w:pPr>
    </w:p>
    <w:p w14:paraId="4ED480A5" w14:textId="77777777" w:rsidR="00371B4A" w:rsidRDefault="00453F91">
      <w:pPr>
        <w:pStyle w:val="ListParagraph"/>
        <w:numPr>
          <w:ilvl w:val="0"/>
          <w:numId w:val="1"/>
        </w:numPr>
        <w:tabs>
          <w:tab w:val="left" w:pos="557"/>
          <w:tab w:val="left" w:pos="558"/>
        </w:tabs>
        <w:spacing w:before="91"/>
        <w:ind w:right="638"/>
      </w:pPr>
      <w:r>
        <w:t>If you have questions at any time, please consult an ethics official at your local NASA Center legal office. A list of Center contacts can be found at the EPTS Filer website at</w:t>
      </w:r>
      <w:r>
        <w:rPr>
          <w:color w:val="0000FF"/>
          <w:u w:val="single" w:color="0000FF"/>
        </w:rPr>
        <w:t xml:space="preserve"> </w:t>
      </w:r>
      <w:hyperlink r:id="rId9">
        <w:r>
          <w:rPr>
            <w:color w:val="0000FF"/>
            <w:u w:val="single" w:color="0000FF"/>
          </w:rPr>
          <w:t>https://eptsfiler.nssc.nasa.gov</w:t>
        </w:r>
        <w:r>
          <w:rPr>
            <w:color w:val="0000FF"/>
          </w:rPr>
          <w:t xml:space="preserve"> </w:t>
        </w:r>
      </w:hyperlink>
      <w:r>
        <w:t>and accessing the Ethics Advisor POCs</w:t>
      </w:r>
      <w:r>
        <w:rPr>
          <w:spacing w:val="-6"/>
        </w:rPr>
        <w:t xml:space="preserve"> </w:t>
      </w:r>
      <w:r>
        <w:t>link.</w:t>
      </w:r>
    </w:p>
    <w:p w14:paraId="49580DB6" w14:textId="77777777" w:rsidR="00371B4A" w:rsidRDefault="00371B4A">
      <w:pPr>
        <w:pStyle w:val="BodyText"/>
        <w:spacing w:before="7"/>
        <w:rPr>
          <w:sz w:val="16"/>
        </w:rPr>
      </w:pPr>
    </w:p>
    <w:p w14:paraId="5212DBCD" w14:textId="77777777" w:rsidR="00371B4A" w:rsidRDefault="00453F91">
      <w:pPr>
        <w:pStyle w:val="BodyText"/>
        <w:spacing w:before="101"/>
        <w:ind w:left="198"/>
      </w:pPr>
      <w:r>
        <w:t>Questions in middle of First Page:</w:t>
      </w:r>
    </w:p>
    <w:p w14:paraId="38873BC3" w14:textId="77777777" w:rsidR="00371B4A" w:rsidRDefault="00371B4A">
      <w:pPr>
        <w:pStyle w:val="BodyText"/>
        <w:spacing w:before="10"/>
        <w:rPr>
          <w:sz w:val="25"/>
        </w:rPr>
      </w:pPr>
    </w:p>
    <w:p w14:paraId="370C7E15" w14:textId="77777777" w:rsidR="00371B4A" w:rsidRDefault="00453F91">
      <w:pPr>
        <w:pStyle w:val="ListParagraph"/>
        <w:numPr>
          <w:ilvl w:val="0"/>
          <w:numId w:val="1"/>
        </w:numPr>
        <w:tabs>
          <w:tab w:val="left" w:pos="557"/>
          <w:tab w:val="left" w:pos="558"/>
        </w:tabs>
        <w:ind w:right="135"/>
      </w:pPr>
      <w:r>
        <w:t>There are questions on the first page. Read the instructions carefully. Check "no" if you have nothing to list in a particular</w:t>
      </w:r>
      <w:r>
        <w:rPr>
          <w:spacing w:val="-1"/>
        </w:rPr>
        <w:t xml:space="preserve"> </w:t>
      </w:r>
      <w:r>
        <w:t>part.</w:t>
      </w:r>
    </w:p>
    <w:p w14:paraId="754DC816" w14:textId="77777777" w:rsidR="00371B4A" w:rsidRDefault="00371B4A">
      <w:pPr>
        <w:pStyle w:val="BodyText"/>
        <w:spacing w:before="11"/>
        <w:rPr>
          <w:sz w:val="25"/>
        </w:rPr>
      </w:pPr>
    </w:p>
    <w:p w14:paraId="4401F9BD" w14:textId="77777777" w:rsidR="00371B4A" w:rsidRDefault="00453F91">
      <w:pPr>
        <w:pStyle w:val="Heading1"/>
        <w:rPr>
          <w:u w:val="none"/>
        </w:rPr>
      </w:pPr>
      <w:r>
        <w:rPr>
          <w:u w:val="thick"/>
        </w:rPr>
        <w:t xml:space="preserve">PART I: ASSETS </w:t>
      </w:r>
      <w:r>
        <w:rPr>
          <w:spacing w:val="-3"/>
          <w:u w:val="thick"/>
        </w:rPr>
        <w:t>AND</w:t>
      </w:r>
      <w:r>
        <w:rPr>
          <w:spacing w:val="-1"/>
          <w:u w:val="thick"/>
        </w:rPr>
        <w:t xml:space="preserve"> </w:t>
      </w:r>
      <w:r>
        <w:rPr>
          <w:u w:val="thick"/>
        </w:rPr>
        <w:t>INCOME</w:t>
      </w:r>
    </w:p>
    <w:p w14:paraId="1AD6AA58" w14:textId="77777777" w:rsidR="00371B4A" w:rsidRDefault="00371B4A">
      <w:pPr>
        <w:pStyle w:val="BodyText"/>
        <w:spacing w:before="7"/>
        <w:rPr>
          <w:rFonts w:ascii="Arial"/>
          <w:b/>
          <w:sz w:val="17"/>
        </w:rPr>
      </w:pPr>
    </w:p>
    <w:p w14:paraId="3851ADEA" w14:textId="77777777" w:rsidR="00371B4A" w:rsidRDefault="00453F91">
      <w:pPr>
        <w:spacing w:before="94"/>
        <w:ind w:left="198"/>
        <w:rPr>
          <w:rFonts w:ascii="Arial"/>
          <w:b/>
          <w:i/>
        </w:rPr>
      </w:pPr>
      <w:r>
        <w:rPr>
          <w:rFonts w:ascii="Arial"/>
          <w:b/>
          <w:i/>
        </w:rPr>
        <w:t>In General:</w:t>
      </w:r>
    </w:p>
    <w:p w14:paraId="3089A979" w14:textId="77777777" w:rsidR="00371B4A" w:rsidRDefault="00371B4A">
      <w:pPr>
        <w:pStyle w:val="BodyText"/>
        <w:spacing w:before="7"/>
        <w:rPr>
          <w:rFonts w:ascii="Arial"/>
          <w:b/>
          <w:i/>
          <w:sz w:val="25"/>
        </w:rPr>
      </w:pPr>
    </w:p>
    <w:p w14:paraId="2C375B07" w14:textId="77777777" w:rsidR="00371B4A" w:rsidRDefault="00453F91">
      <w:pPr>
        <w:pStyle w:val="ListParagraph"/>
        <w:numPr>
          <w:ilvl w:val="0"/>
          <w:numId w:val="1"/>
        </w:numPr>
        <w:tabs>
          <w:tab w:val="left" w:pos="558"/>
        </w:tabs>
        <w:spacing w:before="1"/>
        <w:ind w:right="372"/>
        <w:jc w:val="both"/>
        <w:rPr>
          <w:i/>
        </w:rPr>
      </w:pPr>
      <w:r>
        <w:t xml:space="preserve">On Part I, you are filling out information for yourself, your spouse and dependent children. </w:t>
      </w:r>
      <w:r>
        <w:rPr>
          <w:i/>
        </w:rPr>
        <w:t>(You may distinguish any entry for a family member by preceding it with (S) for spouse, (DC) for Dependent Child, (J) for jointly held.</w:t>
      </w:r>
    </w:p>
    <w:p w14:paraId="62ABEDBD" w14:textId="77777777" w:rsidR="00371B4A" w:rsidRDefault="00371B4A">
      <w:pPr>
        <w:pStyle w:val="BodyText"/>
        <w:spacing w:before="8"/>
        <w:rPr>
          <w:i/>
          <w:sz w:val="25"/>
        </w:rPr>
      </w:pPr>
    </w:p>
    <w:p w14:paraId="78CC4F76" w14:textId="77777777" w:rsidR="00371B4A" w:rsidRDefault="00453F91">
      <w:pPr>
        <w:ind w:left="558"/>
        <w:rPr>
          <w:i/>
        </w:rPr>
      </w:pPr>
      <w:r>
        <w:rPr>
          <w:i/>
        </w:rPr>
        <w:t>Ex: (S) Lockheed Martin</w:t>
      </w:r>
    </w:p>
    <w:p w14:paraId="51115FF9" w14:textId="77777777" w:rsidR="00371B4A" w:rsidRDefault="00371B4A">
      <w:pPr>
        <w:pStyle w:val="BodyText"/>
        <w:spacing w:before="10"/>
        <w:rPr>
          <w:i/>
          <w:sz w:val="25"/>
        </w:rPr>
      </w:pPr>
    </w:p>
    <w:p w14:paraId="229BA1E9" w14:textId="5291573A" w:rsidR="00371B4A" w:rsidRDefault="00453F91">
      <w:pPr>
        <w:pStyle w:val="ListParagraph"/>
        <w:numPr>
          <w:ilvl w:val="0"/>
          <w:numId w:val="1"/>
        </w:numPr>
        <w:tabs>
          <w:tab w:val="left" w:pos="557"/>
          <w:tab w:val="left" w:pos="558"/>
        </w:tabs>
        <w:ind w:right="580"/>
      </w:pPr>
      <w:r>
        <w:t>The threshold for filling out PART I is if the asset has a value greater than $1,000 at the end of the reporting period, OR the asset produced more than $</w:t>
      </w:r>
      <w:r w:rsidR="00073851">
        <w:t>1,0</w:t>
      </w:r>
      <w:r>
        <w:t>00 in income during the reporting</w:t>
      </w:r>
      <w:r>
        <w:rPr>
          <w:spacing w:val="-36"/>
        </w:rPr>
        <w:t xml:space="preserve"> </w:t>
      </w:r>
      <w:r>
        <w:t>period.</w:t>
      </w:r>
    </w:p>
    <w:p w14:paraId="479F21F0" w14:textId="77777777" w:rsidR="00371B4A" w:rsidRDefault="00371B4A">
      <w:pPr>
        <w:pStyle w:val="BodyText"/>
        <w:spacing w:before="6"/>
        <w:rPr>
          <w:sz w:val="25"/>
        </w:rPr>
      </w:pPr>
    </w:p>
    <w:p w14:paraId="3EE5DA2A" w14:textId="77777777" w:rsidR="00371B4A" w:rsidRDefault="00453F91">
      <w:pPr>
        <w:pStyle w:val="Heading1"/>
        <w:ind w:left="558"/>
        <w:rPr>
          <w:rFonts w:ascii="Garamond"/>
          <w:u w:val="none"/>
        </w:rPr>
      </w:pPr>
      <w:r>
        <w:rPr>
          <w:rFonts w:ascii="Garamond"/>
          <w:u w:val="none"/>
        </w:rPr>
        <w:t>Mutual Funds -</w:t>
      </w:r>
    </w:p>
    <w:p w14:paraId="12EF5F44" w14:textId="77777777" w:rsidR="00371B4A" w:rsidRDefault="00371B4A">
      <w:pPr>
        <w:pStyle w:val="BodyText"/>
        <w:spacing w:before="10"/>
        <w:rPr>
          <w:b/>
          <w:sz w:val="25"/>
        </w:rPr>
      </w:pPr>
    </w:p>
    <w:p w14:paraId="04267DA9" w14:textId="77777777" w:rsidR="00A06E3D" w:rsidRPr="00A06E3D" w:rsidRDefault="00453F91">
      <w:pPr>
        <w:pStyle w:val="ListParagraph"/>
        <w:numPr>
          <w:ilvl w:val="0"/>
          <w:numId w:val="1"/>
        </w:numPr>
        <w:tabs>
          <w:tab w:val="left" w:pos="557"/>
          <w:tab w:val="left" w:pos="558"/>
        </w:tabs>
        <w:ind w:right="176"/>
        <w:rPr>
          <w:i/>
        </w:rPr>
      </w:pPr>
      <w:r>
        <w:rPr>
          <w:b/>
          <w:u w:val="thick"/>
        </w:rPr>
        <w:t>Do not</w:t>
      </w:r>
      <w:r>
        <w:rPr>
          <w:b/>
        </w:rPr>
        <w:t xml:space="preserve"> list Diversified Mutual Funds</w:t>
      </w:r>
      <w:r>
        <w:t xml:space="preserve">. </w:t>
      </w:r>
    </w:p>
    <w:p w14:paraId="53AF7A96" w14:textId="77777777" w:rsidR="00A06E3D" w:rsidRPr="00A06E3D" w:rsidRDefault="00A06E3D" w:rsidP="00A06E3D">
      <w:pPr>
        <w:pStyle w:val="ListParagraph"/>
        <w:tabs>
          <w:tab w:val="left" w:pos="557"/>
          <w:tab w:val="left" w:pos="558"/>
        </w:tabs>
        <w:ind w:right="176" w:firstLine="0"/>
        <w:rPr>
          <w:i/>
        </w:rPr>
      </w:pPr>
    </w:p>
    <w:p w14:paraId="0DFE9D31" w14:textId="77777777" w:rsidR="00371B4A" w:rsidRPr="00A06E3D" w:rsidRDefault="00453F91" w:rsidP="00A06E3D">
      <w:pPr>
        <w:tabs>
          <w:tab w:val="left" w:pos="557"/>
          <w:tab w:val="left" w:pos="558"/>
        </w:tabs>
        <w:ind w:left="558" w:right="176"/>
        <w:rPr>
          <w:i/>
        </w:rPr>
      </w:pPr>
      <w:r w:rsidRPr="00A06E3D">
        <w:rPr>
          <w:i/>
        </w:rPr>
        <w:t>Ex: Vanguard Total Stock Market Fund</w:t>
      </w:r>
    </w:p>
    <w:p w14:paraId="7BE12C53" w14:textId="77777777" w:rsidR="00371B4A" w:rsidRDefault="00371B4A">
      <w:pPr>
        <w:pStyle w:val="BodyText"/>
        <w:spacing w:before="7"/>
        <w:rPr>
          <w:i/>
          <w:sz w:val="25"/>
        </w:rPr>
      </w:pPr>
    </w:p>
    <w:p w14:paraId="086E6FF4" w14:textId="77777777" w:rsidR="00371B4A" w:rsidRDefault="00453F91">
      <w:pPr>
        <w:pStyle w:val="ListParagraph"/>
        <w:numPr>
          <w:ilvl w:val="0"/>
          <w:numId w:val="1"/>
        </w:numPr>
        <w:tabs>
          <w:tab w:val="left" w:pos="557"/>
          <w:tab w:val="left" w:pos="558"/>
        </w:tabs>
        <w:spacing w:line="242" w:lineRule="auto"/>
        <w:ind w:right="243"/>
        <w:rPr>
          <w:i/>
        </w:rPr>
      </w:pPr>
      <w:r>
        <w:rPr>
          <w:b/>
        </w:rPr>
        <w:t>List only Sector Funds</w:t>
      </w:r>
      <w:r>
        <w:t xml:space="preserve">. </w:t>
      </w:r>
      <w:r>
        <w:rPr>
          <w:i/>
        </w:rPr>
        <w:t>A Sector Fund is a mutual fund that concentrates its investments in an industry, business, single country other than the United States, or bonds of a single state within the United</w:t>
      </w:r>
      <w:r>
        <w:rPr>
          <w:i/>
          <w:spacing w:val="-11"/>
        </w:rPr>
        <w:t xml:space="preserve"> </w:t>
      </w:r>
      <w:r>
        <w:rPr>
          <w:i/>
        </w:rPr>
        <w:t>States.</w:t>
      </w:r>
    </w:p>
    <w:p w14:paraId="0FC9AA9A" w14:textId="77777777" w:rsidR="00371B4A" w:rsidRDefault="00371B4A">
      <w:pPr>
        <w:pStyle w:val="BodyText"/>
        <w:spacing w:before="4"/>
        <w:rPr>
          <w:i/>
          <w:sz w:val="25"/>
        </w:rPr>
      </w:pPr>
    </w:p>
    <w:p w14:paraId="46A289F2" w14:textId="77777777" w:rsidR="00371B4A" w:rsidRDefault="00453F91">
      <w:pPr>
        <w:spacing w:line="242" w:lineRule="auto"/>
        <w:ind w:left="558" w:right="173"/>
        <w:rPr>
          <w:i/>
        </w:rPr>
      </w:pPr>
      <w:r>
        <w:rPr>
          <w:i/>
        </w:rPr>
        <w:t>Ex: Vanguard Health Care Fund (List on form because all of the investments concentrate in a sector -- i.e., healthcare.); Fidelity Select Defense &amp; Aerospace</w:t>
      </w:r>
    </w:p>
    <w:p w14:paraId="6492E500" w14:textId="77777777" w:rsidR="00371B4A" w:rsidRDefault="00371B4A">
      <w:pPr>
        <w:pStyle w:val="BodyText"/>
        <w:spacing w:before="7"/>
        <w:rPr>
          <w:i/>
          <w:sz w:val="23"/>
        </w:rPr>
      </w:pPr>
    </w:p>
    <w:p w14:paraId="726813E7" w14:textId="77777777" w:rsidR="00371B4A" w:rsidRDefault="00453F91">
      <w:pPr>
        <w:pStyle w:val="Heading1"/>
        <w:ind w:left="558"/>
        <w:rPr>
          <w:rFonts w:ascii="Garamond"/>
          <w:u w:val="none"/>
        </w:rPr>
      </w:pPr>
      <w:r>
        <w:rPr>
          <w:rFonts w:ascii="Garamond"/>
          <w:u w:val="none"/>
        </w:rPr>
        <w:t>Employment -</w:t>
      </w:r>
    </w:p>
    <w:p w14:paraId="1DD07C22" w14:textId="77777777" w:rsidR="00371B4A" w:rsidRDefault="00371B4A">
      <w:pPr>
        <w:pStyle w:val="BodyText"/>
        <w:spacing w:before="8"/>
        <w:rPr>
          <w:b/>
          <w:sz w:val="25"/>
        </w:rPr>
      </w:pPr>
    </w:p>
    <w:p w14:paraId="6236D787" w14:textId="77777777" w:rsidR="00371B4A" w:rsidRDefault="00453F91">
      <w:pPr>
        <w:pStyle w:val="ListParagraph"/>
        <w:numPr>
          <w:ilvl w:val="0"/>
          <w:numId w:val="1"/>
        </w:numPr>
        <w:tabs>
          <w:tab w:val="left" w:pos="557"/>
          <w:tab w:val="left" w:pos="558"/>
        </w:tabs>
        <w:rPr>
          <w:i/>
        </w:rPr>
      </w:pPr>
      <w:r>
        <w:rPr>
          <w:b/>
          <w:u w:val="single"/>
        </w:rPr>
        <w:t>Do not</w:t>
      </w:r>
      <w:r>
        <w:rPr>
          <w:b/>
        </w:rPr>
        <w:t xml:space="preserve"> </w:t>
      </w:r>
      <w:r>
        <w:t>list "NASA" if you are a civil servant. (</w:t>
      </w:r>
      <w:r>
        <w:rPr>
          <w:i/>
        </w:rPr>
        <w:t>You do not need to list Federal government</w:t>
      </w:r>
      <w:r>
        <w:rPr>
          <w:i/>
          <w:spacing w:val="-23"/>
        </w:rPr>
        <w:t xml:space="preserve"> </w:t>
      </w:r>
      <w:r>
        <w:rPr>
          <w:i/>
        </w:rPr>
        <w:t>employment.)</w:t>
      </w:r>
    </w:p>
    <w:p w14:paraId="6CF73234" w14:textId="77777777" w:rsidR="00371B4A" w:rsidRDefault="00371B4A">
      <w:pPr>
        <w:pStyle w:val="BodyText"/>
        <w:spacing w:before="6"/>
        <w:rPr>
          <w:i/>
          <w:sz w:val="17"/>
        </w:rPr>
      </w:pPr>
    </w:p>
    <w:p w14:paraId="624DDEC3" w14:textId="77777777" w:rsidR="00371B4A" w:rsidRDefault="00453F91">
      <w:pPr>
        <w:pStyle w:val="ListParagraph"/>
        <w:numPr>
          <w:ilvl w:val="0"/>
          <w:numId w:val="1"/>
        </w:numPr>
        <w:tabs>
          <w:tab w:val="left" w:pos="557"/>
          <w:tab w:val="left" w:pos="558"/>
        </w:tabs>
        <w:spacing w:before="91"/>
      </w:pPr>
      <w:r>
        <w:t>If you are an SGE or IPA on detail, list your</w:t>
      </w:r>
      <w:r>
        <w:rPr>
          <w:spacing w:val="-8"/>
        </w:rPr>
        <w:t xml:space="preserve"> </w:t>
      </w:r>
      <w:r>
        <w:t>employer.</w:t>
      </w:r>
    </w:p>
    <w:p w14:paraId="6067D201" w14:textId="77777777" w:rsidR="00371B4A" w:rsidRDefault="00371B4A">
      <w:pPr>
        <w:pStyle w:val="BodyText"/>
        <w:spacing w:before="7"/>
        <w:rPr>
          <w:sz w:val="25"/>
        </w:rPr>
      </w:pPr>
    </w:p>
    <w:p w14:paraId="09F0512D" w14:textId="77777777" w:rsidR="00371B4A" w:rsidRDefault="00453F91">
      <w:pPr>
        <w:pStyle w:val="ListParagraph"/>
        <w:numPr>
          <w:ilvl w:val="0"/>
          <w:numId w:val="1"/>
        </w:numPr>
        <w:tabs>
          <w:tab w:val="left" w:pos="557"/>
          <w:tab w:val="left" w:pos="558"/>
        </w:tabs>
        <w:spacing w:before="1"/>
        <w:rPr>
          <w:i/>
        </w:rPr>
      </w:pPr>
      <w:r>
        <w:t xml:space="preserve">List your spouse's employer </w:t>
      </w:r>
      <w:r>
        <w:rPr>
          <w:i/>
        </w:rPr>
        <w:t>(if you spouse made over</w:t>
      </w:r>
      <w:r>
        <w:rPr>
          <w:i/>
          <w:spacing w:val="-7"/>
        </w:rPr>
        <w:t xml:space="preserve"> </w:t>
      </w:r>
      <w:r>
        <w:rPr>
          <w:i/>
        </w:rPr>
        <w:t>$1,000.)</w:t>
      </w:r>
    </w:p>
    <w:p w14:paraId="6366D289" w14:textId="77777777" w:rsidR="00371B4A" w:rsidRDefault="00453F91">
      <w:pPr>
        <w:pStyle w:val="ListParagraph"/>
        <w:numPr>
          <w:ilvl w:val="0"/>
          <w:numId w:val="1"/>
        </w:numPr>
        <w:tabs>
          <w:tab w:val="left" w:pos="557"/>
          <w:tab w:val="left" w:pos="558"/>
        </w:tabs>
        <w:spacing w:before="148" w:line="242" w:lineRule="auto"/>
        <w:ind w:right="162"/>
        <w:rPr>
          <w:i/>
        </w:rPr>
      </w:pPr>
      <w:r>
        <w:t>List any part-time jobs you hold outside of NASA (</w:t>
      </w:r>
      <w:r>
        <w:rPr>
          <w:i/>
        </w:rPr>
        <w:t>Ex: Florida State Professor.) Note that you will also have to list outside positions again in Part</w:t>
      </w:r>
      <w:r>
        <w:rPr>
          <w:i/>
          <w:spacing w:val="-3"/>
        </w:rPr>
        <w:t xml:space="preserve"> </w:t>
      </w:r>
      <w:r>
        <w:rPr>
          <w:i/>
        </w:rPr>
        <w:t>III.</w:t>
      </w:r>
    </w:p>
    <w:p w14:paraId="7AA7AB88" w14:textId="77777777" w:rsidR="00371B4A" w:rsidRDefault="00371B4A">
      <w:pPr>
        <w:pStyle w:val="BodyText"/>
        <w:spacing w:before="4"/>
        <w:rPr>
          <w:i/>
          <w:sz w:val="25"/>
        </w:rPr>
      </w:pPr>
    </w:p>
    <w:p w14:paraId="0D6C717A" w14:textId="77777777" w:rsidR="00371B4A" w:rsidRDefault="00453F91">
      <w:pPr>
        <w:pStyle w:val="Heading1"/>
        <w:ind w:left="558"/>
        <w:rPr>
          <w:rFonts w:ascii="Garamond"/>
          <w:u w:val="none"/>
        </w:rPr>
      </w:pPr>
      <w:r>
        <w:rPr>
          <w:rFonts w:ascii="Garamond"/>
          <w:u w:val="none"/>
        </w:rPr>
        <w:t>Retirement Accounts -</w:t>
      </w:r>
    </w:p>
    <w:p w14:paraId="144A0C8C" w14:textId="77777777" w:rsidR="00371B4A" w:rsidRDefault="00371B4A">
      <w:pPr>
        <w:pStyle w:val="BodyText"/>
        <w:spacing w:before="7"/>
        <w:rPr>
          <w:b/>
          <w:sz w:val="25"/>
        </w:rPr>
      </w:pPr>
    </w:p>
    <w:p w14:paraId="77D00550" w14:textId="77777777" w:rsidR="00371B4A" w:rsidRDefault="00453F91">
      <w:pPr>
        <w:pStyle w:val="ListParagraph"/>
        <w:numPr>
          <w:ilvl w:val="0"/>
          <w:numId w:val="1"/>
        </w:numPr>
        <w:tabs>
          <w:tab w:val="left" w:pos="557"/>
          <w:tab w:val="left" w:pos="558"/>
        </w:tabs>
        <w:rPr>
          <w:i/>
        </w:rPr>
      </w:pPr>
      <w:r>
        <w:rPr>
          <w:b/>
          <w:u w:val="single"/>
        </w:rPr>
        <w:t>Do not</w:t>
      </w:r>
      <w:r>
        <w:rPr>
          <w:b/>
        </w:rPr>
        <w:t xml:space="preserve"> </w:t>
      </w:r>
      <w:r>
        <w:t xml:space="preserve">list your Thrift Savings Plan. </w:t>
      </w:r>
      <w:r>
        <w:rPr>
          <w:i/>
        </w:rPr>
        <w:t>(Federal Government retirement benefits do not have to be</w:t>
      </w:r>
      <w:r>
        <w:rPr>
          <w:i/>
          <w:spacing w:val="-18"/>
        </w:rPr>
        <w:t xml:space="preserve"> </w:t>
      </w:r>
      <w:r>
        <w:rPr>
          <w:i/>
        </w:rPr>
        <w:t>listed.)</w:t>
      </w:r>
    </w:p>
    <w:p w14:paraId="0268BF95" w14:textId="77777777" w:rsidR="00371B4A" w:rsidRDefault="00371B4A">
      <w:pPr>
        <w:pStyle w:val="BodyText"/>
        <w:spacing w:before="9"/>
        <w:rPr>
          <w:i/>
          <w:sz w:val="17"/>
        </w:rPr>
      </w:pPr>
    </w:p>
    <w:p w14:paraId="078A71CD" w14:textId="77777777" w:rsidR="00371B4A" w:rsidRDefault="00453F91">
      <w:pPr>
        <w:pStyle w:val="ListParagraph"/>
        <w:numPr>
          <w:ilvl w:val="0"/>
          <w:numId w:val="1"/>
        </w:numPr>
        <w:tabs>
          <w:tab w:val="left" w:pos="557"/>
          <w:tab w:val="left" w:pos="558"/>
        </w:tabs>
        <w:spacing w:before="91"/>
        <w:ind w:right="139"/>
      </w:pPr>
      <w:r>
        <w:t>If your retirement account contains only diversified mutual funds, you do not need to list the account at all.</w:t>
      </w:r>
    </w:p>
    <w:p w14:paraId="653C8191" w14:textId="77777777" w:rsidR="00371B4A" w:rsidRDefault="00371B4A">
      <w:pPr>
        <w:pStyle w:val="BodyText"/>
        <w:spacing w:before="7"/>
        <w:rPr>
          <w:sz w:val="25"/>
        </w:rPr>
      </w:pPr>
    </w:p>
    <w:p w14:paraId="5D437C12" w14:textId="77777777" w:rsidR="00371B4A" w:rsidRDefault="00453F91">
      <w:pPr>
        <w:pStyle w:val="ListParagraph"/>
        <w:numPr>
          <w:ilvl w:val="0"/>
          <w:numId w:val="1"/>
        </w:numPr>
        <w:tabs>
          <w:tab w:val="left" w:pos="558"/>
        </w:tabs>
        <w:ind w:right="130"/>
        <w:jc w:val="both"/>
        <w:rPr>
          <w:i/>
        </w:rPr>
      </w:pPr>
      <w:r>
        <w:t xml:space="preserve">If you have a Defined Benefit Pension Plan, you must identify the plan but do not need to list any of its contents. State if the Plan holds any stock with the company. </w:t>
      </w:r>
      <w:r>
        <w:rPr>
          <w:i/>
        </w:rPr>
        <w:t>(This is the older type of plan before 401Ks where the former employer guarantees payments in a certain amount to the employee when he or she</w:t>
      </w:r>
      <w:r>
        <w:rPr>
          <w:i/>
          <w:spacing w:val="-21"/>
        </w:rPr>
        <w:t xml:space="preserve"> </w:t>
      </w:r>
      <w:r>
        <w:rPr>
          <w:i/>
        </w:rPr>
        <w:t>retires.</w:t>
      </w:r>
    </w:p>
    <w:p w14:paraId="00FB9862" w14:textId="77777777" w:rsidR="00371B4A" w:rsidRDefault="00371B4A">
      <w:pPr>
        <w:pStyle w:val="BodyText"/>
        <w:spacing w:before="9"/>
        <w:rPr>
          <w:i/>
          <w:sz w:val="25"/>
        </w:rPr>
      </w:pPr>
    </w:p>
    <w:p w14:paraId="4F1192E9" w14:textId="77777777" w:rsidR="00371B4A" w:rsidRDefault="00453F91">
      <w:pPr>
        <w:ind w:left="558"/>
        <w:rPr>
          <w:i/>
        </w:rPr>
      </w:pPr>
      <w:r>
        <w:rPr>
          <w:i/>
        </w:rPr>
        <w:t>Ex: Incorrect: The Boeing Company</w:t>
      </w:r>
    </w:p>
    <w:p w14:paraId="703DCE08" w14:textId="77777777" w:rsidR="00371B4A" w:rsidRDefault="00453F91">
      <w:pPr>
        <w:spacing w:before="21"/>
        <w:ind w:left="558"/>
        <w:rPr>
          <w:i/>
        </w:rPr>
      </w:pPr>
      <w:r>
        <w:rPr>
          <w:i/>
        </w:rPr>
        <w:t>Correct: Boeing Defined Benefit Pension Plan - (contains no stock)</w:t>
      </w:r>
    </w:p>
    <w:p w14:paraId="0E1608F6" w14:textId="77777777" w:rsidR="00371B4A" w:rsidRDefault="00371B4A">
      <w:pPr>
        <w:pStyle w:val="BodyText"/>
        <w:spacing w:before="8"/>
        <w:rPr>
          <w:i/>
          <w:sz w:val="25"/>
        </w:rPr>
      </w:pPr>
    </w:p>
    <w:p w14:paraId="7E62892C" w14:textId="77777777" w:rsidR="00371B4A" w:rsidRDefault="00453F91">
      <w:pPr>
        <w:pStyle w:val="ListParagraph"/>
        <w:numPr>
          <w:ilvl w:val="0"/>
          <w:numId w:val="1"/>
        </w:numPr>
        <w:tabs>
          <w:tab w:val="left" w:pos="557"/>
          <w:tab w:val="left" w:pos="558"/>
        </w:tabs>
        <w:spacing w:line="242" w:lineRule="auto"/>
        <w:ind w:right="223"/>
      </w:pPr>
      <w:r>
        <w:t>If you have a Defined Contribution Retirement Plan which allows you to pick the investments (such</w:t>
      </w:r>
      <w:r>
        <w:rPr>
          <w:spacing w:val="-31"/>
        </w:rPr>
        <w:t xml:space="preserve"> </w:t>
      </w:r>
      <w:r>
        <w:t>as an IRA, 401K, 403B), you MUST</w:t>
      </w:r>
      <w:r>
        <w:rPr>
          <w:spacing w:val="-6"/>
        </w:rPr>
        <w:t xml:space="preserve"> </w:t>
      </w:r>
      <w:r>
        <w:t>LIST:</w:t>
      </w:r>
    </w:p>
    <w:p w14:paraId="25356BF3" w14:textId="77777777" w:rsidR="00371B4A" w:rsidRDefault="00371B4A">
      <w:pPr>
        <w:pStyle w:val="BodyText"/>
        <w:spacing w:before="3"/>
        <w:rPr>
          <w:sz w:val="25"/>
        </w:rPr>
      </w:pPr>
    </w:p>
    <w:p w14:paraId="0D7B12A3" w14:textId="77777777" w:rsidR="00371B4A" w:rsidRDefault="00453F91">
      <w:pPr>
        <w:pStyle w:val="BodyText"/>
        <w:ind w:left="558"/>
      </w:pPr>
      <w:r>
        <w:t>The full name of the retirement account</w:t>
      </w:r>
    </w:p>
    <w:p w14:paraId="4586A406" w14:textId="77777777" w:rsidR="00371B4A" w:rsidRDefault="00453F91">
      <w:pPr>
        <w:spacing w:before="22"/>
        <w:ind w:left="558"/>
        <w:rPr>
          <w:i/>
        </w:rPr>
      </w:pPr>
      <w:r>
        <w:rPr>
          <w:i/>
        </w:rPr>
        <w:t>Ex: Incorrect: "IRA"</w:t>
      </w:r>
    </w:p>
    <w:p w14:paraId="594F457B" w14:textId="77777777" w:rsidR="00371B4A" w:rsidRDefault="00453F91">
      <w:pPr>
        <w:spacing w:before="21"/>
        <w:ind w:left="558"/>
        <w:rPr>
          <w:i/>
        </w:rPr>
      </w:pPr>
      <w:r>
        <w:rPr>
          <w:i/>
        </w:rPr>
        <w:t>Correct: "Bank of America IRA"</w:t>
      </w:r>
    </w:p>
    <w:p w14:paraId="51296E94" w14:textId="77777777" w:rsidR="00371B4A" w:rsidRDefault="00371B4A">
      <w:pPr>
        <w:pStyle w:val="BodyText"/>
        <w:spacing w:before="6"/>
        <w:rPr>
          <w:i/>
          <w:sz w:val="25"/>
        </w:rPr>
      </w:pPr>
    </w:p>
    <w:p w14:paraId="3D83F703" w14:textId="77777777" w:rsidR="00371B4A" w:rsidRDefault="00453F91">
      <w:pPr>
        <w:spacing w:before="1" w:line="261" w:lineRule="auto"/>
        <w:ind w:left="558" w:right="4348"/>
        <w:rPr>
          <w:i/>
        </w:rPr>
      </w:pPr>
      <w:r>
        <w:t>All of the holdings (</w:t>
      </w:r>
      <w:r>
        <w:rPr>
          <w:i/>
        </w:rPr>
        <w:t>other than diversified mutual funds). Ex: Bank of America IRA</w:t>
      </w:r>
    </w:p>
    <w:p w14:paraId="0AA8005D" w14:textId="77777777" w:rsidR="00371B4A" w:rsidRDefault="00453F91">
      <w:pPr>
        <w:spacing w:line="261" w:lineRule="auto"/>
        <w:ind w:left="558" w:right="8079"/>
        <w:rPr>
          <w:i/>
        </w:rPr>
      </w:pPr>
      <w:r>
        <w:rPr>
          <w:i/>
        </w:rPr>
        <w:t>Microsoft Boeing (etc.)</w:t>
      </w:r>
    </w:p>
    <w:p w14:paraId="6A22B431" w14:textId="77777777" w:rsidR="00371B4A" w:rsidRDefault="00371B4A">
      <w:pPr>
        <w:pStyle w:val="BodyText"/>
        <w:spacing w:before="7"/>
        <w:rPr>
          <w:i/>
          <w:sz w:val="23"/>
        </w:rPr>
      </w:pPr>
    </w:p>
    <w:p w14:paraId="5067B5C9" w14:textId="77777777" w:rsidR="00371B4A" w:rsidRDefault="00453F91">
      <w:pPr>
        <w:pStyle w:val="ListParagraph"/>
        <w:numPr>
          <w:ilvl w:val="0"/>
          <w:numId w:val="1"/>
        </w:numPr>
        <w:tabs>
          <w:tab w:val="left" w:pos="557"/>
          <w:tab w:val="left" w:pos="558"/>
        </w:tabs>
      </w:pPr>
      <w:r>
        <w:rPr>
          <w:b/>
          <w:i/>
          <w:sz w:val="23"/>
        </w:rPr>
        <w:t xml:space="preserve">TIAA-CREF </w:t>
      </w:r>
      <w:r>
        <w:t>- Identify who holds the account and list the</w:t>
      </w:r>
      <w:r>
        <w:rPr>
          <w:spacing w:val="-16"/>
        </w:rPr>
        <w:t xml:space="preserve"> </w:t>
      </w:r>
      <w:r>
        <w:t>funds.</w:t>
      </w:r>
    </w:p>
    <w:p w14:paraId="35B5AEC5" w14:textId="77777777" w:rsidR="00371B4A" w:rsidRDefault="00453F91">
      <w:pPr>
        <w:spacing w:before="16"/>
        <w:ind w:left="558"/>
        <w:rPr>
          <w:i/>
        </w:rPr>
      </w:pPr>
      <w:r>
        <w:rPr>
          <w:i/>
        </w:rPr>
        <w:t>Ex: Incorrect: (S) TIAA-CREF Account</w:t>
      </w:r>
    </w:p>
    <w:p w14:paraId="15FE91BD" w14:textId="77777777" w:rsidR="00371B4A" w:rsidRDefault="00453F91">
      <w:pPr>
        <w:spacing w:before="22" w:line="261" w:lineRule="auto"/>
        <w:ind w:left="558" w:right="3292"/>
        <w:rPr>
          <w:i/>
        </w:rPr>
      </w:pPr>
      <w:r>
        <w:rPr>
          <w:i/>
        </w:rPr>
        <w:t>Correct: (S) TIAA-CREF Account (University of Maryland, College Park) TIAA Traditional Annuity</w:t>
      </w:r>
    </w:p>
    <w:p w14:paraId="6229AECA" w14:textId="77777777" w:rsidR="00371B4A" w:rsidRDefault="00453F91">
      <w:pPr>
        <w:spacing w:line="246" w:lineRule="exact"/>
        <w:ind w:left="558"/>
        <w:rPr>
          <w:i/>
        </w:rPr>
      </w:pPr>
      <w:r>
        <w:rPr>
          <w:i/>
        </w:rPr>
        <w:t>CREF Real Estate Annuities Fund</w:t>
      </w:r>
    </w:p>
    <w:p w14:paraId="74235EE2" w14:textId="77777777" w:rsidR="00371B4A" w:rsidRDefault="00371B4A">
      <w:pPr>
        <w:pStyle w:val="BodyText"/>
        <w:spacing w:before="7"/>
        <w:rPr>
          <w:i/>
          <w:sz w:val="25"/>
        </w:rPr>
      </w:pPr>
    </w:p>
    <w:p w14:paraId="0BFC0CB3" w14:textId="77777777" w:rsidR="00371B4A" w:rsidRDefault="00453F91">
      <w:pPr>
        <w:pStyle w:val="ListParagraph"/>
        <w:numPr>
          <w:ilvl w:val="0"/>
          <w:numId w:val="1"/>
        </w:numPr>
        <w:tabs>
          <w:tab w:val="left" w:pos="557"/>
          <w:tab w:val="left" w:pos="558"/>
        </w:tabs>
      </w:pPr>
      <w:r>
        <w:rPr>
          <w:b/>
          <w:i/>
          <w:sz w:val="23"/>
        </w:rPr>
        <w:t>Annuities</w:t>
      </w:r>
      <w:r>
        <w:rPr>
          <w:b/>
        </w:rPr>
        <w:t>-</w:t>
      </w:r>
      <w:r>
        <w:rPr>
          <w:b/>
          <w:spacing w:val="-4"/>
        </w:rPr>
        <w:t xml:space="preserve"> </w:t>
      </w:r>
      <w:r>
        <w:t>Give</w:t>
      </w:r>
      <w:r>
        <w:rPr>
          <w:spacing w:val="-7"/>
        </w:rPr>
        <w:t xml:space="preserve"> </w:t>
      </w:r>
      <w:r>
        <w:t>full</w:t>
      </w:r>
      <w:r>
        <w:rPr>
          <w:spacing w:val="-3"/>
        </w:rPr>
        <w:t xml:space="preserve"> </w:t>
      </w:r>
      <w:r>
        <w:t>name</w:t>
      </w:r>
      <w:r>
        <w:rPr>
          <w:spacing w:val="-6"/>
        </w:rPr>
        <w:t xml:space="preserve"> </w:t>
      </w:r>
      <w:r>
        <w:t>of</w:t>
      </w:r>
      <w:r>
        <w:rPr>
          <w:spacing w:val="-3"/>
        </w:rPr>
        <w:t xml:space="preserve"> </w:t>
      </w:r>
      <w:r>
        <w:t>annuity</w:t>
      </w:r>
      <w:r>
        <w:rPr>
          <w:spacing w:val="-3"/>
        </w:rPr>
        <w:t xml:space="preserve"> </w:t>
      </w:r>
      <w:r>
        <w:t>and</w:t>
      </w:r>
      <w:r>
        <w:rPr>
          <w:spacing w:val="-6"/>
        </w:rPr>
        <w:t xml:space="preserve"> </w:t>
      </w:r>
      <w:r>
        <w:t>state</w:t>
      </w:r>
      <w:r>
        <w:rPr>
          <w:spacing w:val="-4"/>
        </w:rPr>
        <w:t xml:space="preserve"> </w:t>
      </w:r>
      <w:r>
        <w:t>whether</w:t>
      </w:r>
      <w:r>
        <w:rPr>
          <w:spacing w:val="-5"/>
        </w:rPr>
        <w:t xml:space="preserve"> </w:t>
      </w:r>
      <w:r>
        <w:t>fixed</w:t>
      </w:r>
      <w:r>
        <w:rPr>
          <w:spacing w:val="-3"/>
        </w:rPr>
        <w:t xml:space="preserve"> </w:t>
      </w:r>
      <w:r>
        <w:t>or</w:t>
      </w:r>
      <w:r>
        <w:rPr>
          <w:spacing w:val="-3"/>
        </w:rPr>
        <w:t xml:space="preserve"> </w:t>
      </w:r>
      <w:r>
        <w:t>variable.</w:t>
      </w:r>
      <w:r>
        <w:rPr>
          <w:spacing w:val="-6"/>
        </w:rPr>
        <w:t xml:space="preserve"> </w:t>
      </w:r>
      <w:r>
        <w:t>If</w:t>
      </w:r>
      <w:r>
        <w:rPr>
          <w:spacing w:val="-3"/>
        </w:rPr>
        <w:t xml:space="preserve"> </w:t>
      </w:r>
      <w:r>
        <w:t>variable,</w:t>
      </w:r>
      <w:r>
        <w:rPr>
          <w:spacing w:val="-3"/>
        </w:rPr>
        <w:t xml:space="preserve"> </w:t>
      </w:r>
      <w:r>
        <w:t>list</w:t>
      </w:r>
      <w:r>
        <w:rPr>
          <w:spacing w:val="-3"/>
        </w:rPr>
        <w:t xml:space="preserve"> </w:t>
      </w:r>
      <w:r>
        <w:t>the</w:t>
      </w:r>
      <w:r>
        <w:rPr>
          <w:spacing w:val="-4"/>
        </w:rPr>
        <w:t xml:space="preserve"> </w:t>
      </w:r>
      <w:r>
        <w:t>holdings.</w:t>
      </w:r>
    </w:p>
    <w:p w14:paraId="5F7FE799" w14:textId="77777777" w:rsidR="00371B4A" w:rsidRDefault="00371B4A">
      <w:pPr>
        <w:pStyle w:val="BodyText"/>
        <w:spacing w:before="9"/>
        <w:rPr>
          <w:sz w:val="25"/>
        </w:rPr>
      </w:pPr>
    </w:p>
    <w:p w14:paraId="48E4B7BE" w14:textId="77777777" w:rsidR="00371B4A" w:rsidRDefault="00453F91">
      <w:pPr>
        <w:pStyle w:val="ListParagraph"/>
        <w:numPr>
          <w:ilvl w:val="0"/>
          <w:numId w:val="1"/>
        </w:numPr>
        <w:tabs>
          <w:tab w:val="left" w:pos="557"/>
          <w:tab w:val="left" w:pos="558"/>
        </w:tabs>
        <w:spacing w:line="237" w:lineRule="auto"/>
        <w:ind w:right="297"/>
      </w:pPr>
      <w:r>
        <w:rPr>
          <w:b/>
          <w:i/>
          <w:sz w:val="23"/>
        </w:rPr>
        <w:t>Life</w:t>
      </w:r>
      <w:r>
        <w:rPr>
          <w:b/>
          <w:i/>
          <w:spacing w:val="-9"/>
          <w:sz w:val="23"/>
        </w:rPr>
        <w:t xml:space="preserve"> </w:t>
      </w:r>
      <w:r>
        <w:rPr>
          <w:b/>
          <w:i/>
          <w:sz w:val="23"/>
        </w:rPr>
        <w:t>Insurance</w:t>
      </w:r>
      <w:r>
        <w:t>-</w:t>
      </w:r>
      <w:r>
        <w:rPr>
          <w:spacing w:val="-6"/>
        </w:rPr>
        <w:t xml:space="preserve"> </w:t>
      </w:r>
      <w:r>
        <w:t>Give</w:t>
      </w:r>
      <w:r>
        <w:rPr>
          <w:spacing w:val="-9"/>
        </w:rPr>
        <w:t xml:space="preserve"> </w:t>
      </w:r>
      <w:r>
        <w:t>full</w:t>
      </w:r>
      <w:r>
        <w:rPr>
          <w:spacing w:val="-5"/>
        </w:rPr>
        <w:t xml:space="preserve"> </w:t>
      </w:r>
      <w:r>
        <w:t>name</w:t>
      </w:r>
      <w:r>
        <w:rPr>
          <w:spacing w:val="-7"/>
        </w:rPr>
        <w:t xml:space="preserve"> </w:t>
      </w:r>
      <w:r>
        <w:t>of</w:t>
      </w:r>
      <w:r>
        <w:rPr>
          <w:spacing w:val="-5"/>
        </w:rPr>
        <w:t xml:space="preserve"> </w:t>
      </w:r>
      <w:r>
        <w:t>company</w:t>
      </w:r>
      <w:r>
        <w:rPr>
          <w:spacing w:val="-7"/>
        </w:rPr>
        <w:t xml:space="preserve"> </w:t>
      </w:r>
      <w:r>
        <w:t>and</w:t>
      </w:r>
      <w:r>
        <w:rPr>
          <w:spacing w:val="-8"/>
        </w:rPr>
        <w:t xml:space="preserve"> </w:t>
      </w:r>
      <w:r>
        <w:t>type</w:t>
      </w:r>
      <w:r>
        <w:rPr>
          <w:spacing w:val="-7"/>
        </w:rPr>
        <w:t xml:space="preserve"> </w:t>
      </w:r>
      <w:r>
        <w:t>(whole,</w:t>
      </w:r>
      <w:r>
        <w:rPr>
          <w:spacing w:val="-7"/>
        </w:rPr>
        <w:t xml:space="preserve"> </w:t>
      </w:r>
      <w:r>
        <w:t>term,</w:t>
      </w:r>
      <w:r>
        <w:rPr>
          <w:spacing w:val="-5"/>
        </w:rPr>
        <w:t xml:space="preserve"> </w:t>
      </w:r>
      <w:r>
        <w:t>universal,</w:t>
      </w:r>
      <w:r>
        <w:rPr>
          <w:spacing w:val="-6"/>
        </w:rPr>
        <w:t xml:space="preserve"> </w:t>
      </w:r>
      <w:r>
        <w:t>or</w:t>
      </w:r>
      <w:r>
        <w:rPr>
          <w:spacing w:val="-5"/>
        </w:rPr>
        <w:t xml:space="preserve"> </w:t>
      </w:r>
      <w:r>
        <w:t>variable).</w:t>
      </w:r>
      <w:r>
        <w:rPr>
          <w:spacing w:val="-6"/>
        </w:rPr>
        <w:t xml:space="preserve"> </w:t>
      </w:r>
      <w:r>
        <w:t>If</w:t>
      </w:r>
      <w:r>
        <w:rPr>
          <w:spacing w:val="-6"/>
        </w:rPr>
        <w:t xml:space="preserve"> </w:t>
      </w:r>
      <w:r>
        <w:t>variable, list the</w:t>
      </w:r>
      <w:r>
        <w:rPr>
          <w:spacing w:val="-4"/>
        </w:rPr>
        <w:t xml:space="preserve"> </w:t>
      </w:r>
      <w:r>
        <w:t>holdings.</w:t>
      </w:r>
    </w:p>
    <w:p w14:paraId="0969C1BA" w14:textId="77777777" w:rsidR="00371B4A" w:rsidRDefault="00371B4A">
      <w:pPr>
        <w:pStyle w:val="BodyText"/>
        <w:spacing w:before="8"/>
        <w:rPr>
          <w:sz w:val="25"/>
        </w:rPr>
      </w:pPr>
    </w:p>
    <w:p w14:paraId="3939BDE9" w14:textId="77777777" w:rsidR="00371B4A" w:rsidRDefault="00453F91">
      <w:pPr>
        <w:pStyle w:val="ListParagraph"/>
        <w:numPr>
          <w:ilvl w:val="0"/>
          <w:numId w:val="1"/>
        </w:numPr>
        <w:tabs>
          <w:tab w:val="left" w:pos="557"/>
          <w:tab w:val="left" w:pos="558"/>
        </w:tabs>
        <w:spacing w:before="1"/>
        <w:ind w:right="837"/>
      </w:pPr>
      <w:r>
        <w:rPr>
          <w:b/>
          <w:i/>
          <w:sz w:val="23"/>
        </w:rPr>
        <w:t>Brokerage</w:t>
      </w:r>
      <w:r>
        <w:rPr>
          <w:b/>
          <w:i/>
          <w:spacing w:val="-17"/>
          <w:sz w:val="23"/>
        </w:rPr>
        <w:t xml:space="preserve"> </w:t>
      </w:r>
      <w:r>
        <w:rPr>
          <w:b/>
          <w:i/>
          <w:sz w:val="23"/>
        </w:rPr>
        <w:t>or</w:t>
      </w:r>
      <w:r>
        <w:rPr>
          <w:b/>
          <w:i/>
          <w:spacing w:val="-16"/>
          <w:sz w:val="23"/>
        </w:rPr>
        <w:t xml:space="preserve"> </w:t>
      </w:r>
      <w:r>
        <w:rPr>
          <w:b/>
          <w:i/>
          <w:sz w:val="23"/>
        </w:rPr>
        <w:t>other</w:t>
      </w:r>
      <w:r>
        <w:rPr>
          <w:b/>
          <w:i/>
          <w:spacing w:val="-16"/>
          <w:sz w:val="23"/>
        </w:rPr>
        <w:t xml:space="preserve"> </w:t>
      </w:r>
      <w:r>
        <w:rPr>
          <w:b/>
          <w:i/>
          <w:sz w:val="23"/>
        </w:rPr>
        <w:t>Investment</w:t>
      </w:r>
      <w:r>
        <w:rPr>
          <w:b/>
          <w:i/>
          <w:spacing w:val="-17"/>
          <w:sz w:val="23"/>
        </w:rPr>
        <w:t xml:space="preserve"> </w:t>
      </w:r>
      <w:r>
        <w:rPr>
          <w:b/>
          <w:i/>
          <w:sz w:val="23"/>
        </w:rPr>
        <w:t>Accounts</w:t>
      </w:r>
      <w:r>
        <w:t>-</w:t>
      </w:r>
      <w:r>
        <w:rPr>
          <w:spacing w:val="-14"/>
        </w:rPr>
        <w:t xml:space="preserve"> </w:t>
      </w:r>
      <w:r>
        <w:t>You</w:t>
      </w:r>
      <w:r>
        <w:rPr>
          <w:spacing w:val="-16"/>
        </w:rPr>
        <w:t xml:space="preserve"> </w:t>
      </w:r>
      <w:r>
        <w:t>must</w:t>
      </w:r>
      <w:r>
        <w:rPr>
          <w:spacing w:val="-18"/>
        </w:rPr>
        <w:t xml:space="preserve"> </w:t>
      </w:r>
      <w:r>
        <w:t>list</w:t>
      </w:r>
      <w:r>
        <w:rPr>
          <w:spacing w:val="-14"/>
        </w:rPr>
        <w:t xml:space="preserve"> </w:t>
      </w:r>
      <w:r>
        <w:t>the</w:t>
      </w:r>
      <w:r>
        <w:rPr>
          <w:spacing w:val="-16"/>
        </w:rPr>
        <w:t xml:space="preserve"> </w:t>
      </w:r>
      <w:r>
        <w:t>holdings</w:t>
      </w:r>
      <w:r>
        <w:rPr>
          <w:spacing w:val="-13"/>
        </w:rPr>
        <w:t xml:space="preserve"> </w:t>
      </w:r>
      <w:r>
        <w:t>in</w:t>
      </w:r>
      <w:r>
        <w:rPr>
          <w:spacing w:val="-14"/>
        </w:rPr>
        <w:t xml:space="preserve"> </w:t>
      </w:r>
      <w:r>
        <w:t>these</w:t>
      </w:r>
      <w:r>
        <w:rPr>
          <w:spacing w:val="-15"/>
        </w:rPr>
        <w:t xml:space="preserve"> </w:t>
      </w:r>
      <w:r>
        <w:t>accounts.</w:t>
      </w:r>
      <w:r>
        <w:rPr>
          <w:spacing w:val="-16"/>
        </w:rPr>
        <w:t xml:space="preserve"> </w:t>
      </w:r>
      <w:r>
        <w:t>This includes 529 education</w:t>
      </w:r>
      <w:r>
        <w:rPr>
          <w:spacing w:val="-2"/>
        </w:rPr>
        <w:t xml:space="preserve"> </w:t>
      </w:r>
      <w:r>
        <w:t>plans.</w:t>
      </w:r>
    </w:p>
    <w:p w14:paraId="7737561A" w14:textId="77777777" w:rsidR="00371B4A" w:rsidRDefault="00371B4A">
      <w:pPr>
        <w:pStyle w:val="BodyText"/>
        <w:spacing w:before="8"/>
        <w:rPr>
          <w:sz w:val="25"/>
        </w:rPr>
      </w:pPr>
    </w:p>
    <w:p w14:paraId="20EF2812" w14:textId="3107B419" w:rsidR="00371B4A" w:rsidRDefault="00453F91">
      <w:pPr>
        <w:pStyle w:val="ListParagraph"/>
        <w:numPr>
          <w:ilvl w:val="0"/>
          <w:numId w:val="1"/>
        </w:numPr>
        <w:tabs>
          <w:tab w:val="left" w:pos="557"/>
          <w:tab w:val="left" w:pos="558"/>
        </w:tabs>
        <w:spacing w:line="237" w:lineRule="auto"/>
        <w:ind w:right="196"/>
      </w:pPr>
      <w:r>
        <w:rPr>
          <w:b/>
          <w:i/>
          <w:sz w:val="23"/>
        </w:rPr>
        <w:t>Trusts</w:t>
      </w:r>
      <w:r>
        <w:rPr>
          <w:b/>
          <w:i/>
          <w:spacing w:val="-6"/>
          <w:sz w:val="23"/>
        </w:rPr>
        <w:t xml:space="preserve"> </w:t>
      </w:r>
      <w:r>
        <w:rPr>
          <w:b/>
        </w:rPr>
        <w:t>-</w:t>
      </w:r>
      <w:r>
        <w:rPr>
          <w:b/>
          <w:spacing w:val="-3"/>
        </w:rPr>
        <w:t xml:space="preserve"> </w:t>
      </w:r>
      <w:r>
        <w:t>You</w:t>
      </w:r>
      <w:r>
        <w:rPr>
          <w:spacing w:val="-3"/>
        </w:rPr>
        <w:t xml:space="preserve"> </w:t>
      </w:r>
      <w:r>
        <w:t>must</w:t>
      </w:r>
      <w:r>
        <w:rPr>
          <w:spacing w:val="-3"/>
        </w:rPr>
        <w:t xml:space="preserve"> </w:t>
      </w:r>
      <w:r>
        <w:t>list</w:t>
      </w:r>
      <w:r>
        <w:rPr>
          <w:spacing w:val="-3"/>
        </w:rPr>
        <w:t xml:space="preserve"> </w:t>
      </w:r>
      <w:r>
        <w:t>the</w:t>
      </w:r>
      <w:r>
        <w:rPr>
          <w:spacing w:val="-6"/>
        </w:rPr>
        <w:t xml:space="preserve"> </w:t>
      </w:r>
      <w:r>
        <w:t>holdings</w:t>
      </w:r>
      <w:r>
        <w:rPr>
          <w:spacing w:val="-2"/>
        </w:rPr>
        <w:t xml:space="preserve"> </w:t>
      </w:r>
      <w:r>
        <w:t>of</w:t>
      </w:r>
      <w:r>
        <w:rPr>
          <w:spacing w:val="-3"/>
        </w:rPr>
        <w:t xml:space="preserve"> </w:t>
      </w:r>
      <w:r>
        <w:t>a</w:t>
      </w:r>
      <w:r>
        <w:rPr>
          <w:spacing w:val="-4"/>
        </w:rPr>
        <w:t xml:space="preserve"> </w:t>
      </w:r>
      <w:r>
        <w:t>trust</w:t>
      </w:r>
      <w:r>
        <w:rPr>
          <w:spacing w:val="-5"/>
        </w:rPr>
        <w:t xml:space="preserve"> </w:t>
      </w:r>
      <w:r>
        <w:t>in</w:t>
      </w:r>
      <w:r>
        <w:rPr>
          <w:spacing w:val="-3"/>
        </w:rPr>
        <w:t xml:space="preserve"> </w:t>
      </w:r>
      <w:r>
        <w:t>which</w:t>
      </w:r>
      <w:r>
        <w:rPr>
          <w:spacing w:val="-3"/>
        </w:rPr>
        <w:t xml:space="preserve"> </w:t>
      </w:r>
      <w:r>
        <w:t>you</w:t>
      </w:r>
      <w:r>
        <w:rPr>
          <w:spacing w:val="-3"/>
        </w:rPr>
        <w:t xml:space="preserve"> </w:t>
      </w:r>
      <w:r>
        <w:t>have</w:t>
      </w:r>
      <w:r>
        <w:rPr>
          <w:spacing w:val="-3"/>
        </w:rPr>
        <w:t xml:space="preserve"> </w:t>
      </w:r>
      <w:r>
        <w:t>a</w:t>
      </w:r>
      <w:r>
        <w:rPr>
          <w:spacing w:val="-4"/>
        </w:rPr>
        <w:t xml:space="preserve"> </w:t>
      </w:r>
      <w:r>
        <w:t>vested</w:t>
      </w:r>
      <w:r>
        <w:rPr>
          <w:spacing w:val="-3"/>
        </w:rPr>
        <w:t xml:space="preserve"> </w:t>
      </w:r>
      <w:r>
        <w:t>beneficial</w:t>
      </w:r>
      <w:r>
        <w:rPr>
          <w:spacing w:val="-3"/>
        </w:rPr>
        <w:t xml:space="preserve"> </w:t>
      </w:r>
      <w:r>
        <w:t>interest,</w:t>
      </w:r>
      <w:r>
        <w:rPr>
          <w:spacing w:val="-3"/>
        </w:rPr>
        <w:t xml:space="preserve"> </w:t>
      </w:r>
      <w:r>
        <w:t>even</w:t>
      </w:r>
      <w:r>
        <w:rPr>
          <w:spacing w:val="-3"/>
        </w:rPr>
        <w:t xml:space="preserve"> </w:t>
      </w:r>
      <w:r>
        <w:t>if</w:t>
      </w:r>
      <w:r>
        <w:rPr>
          <w:spacing w:val="-3"/>
        </w:rPr>
        <w:t xml:space="preserve"> </w:t>
      </w:r>
      <w:r>
        <w:t>it</w:t>
      </w:r>
      <w:r>
        <w:rPr>
          <w:spacing w:val="-3"/>
        </w:rPr>
        <w:t xml:space="preserve"> </w:t>
      </w:r>
      <w:r>
        <w:t>is uncertain when your right to possession will</w:t>
      </w:r>
      <w:r>
        <w:rPr>
          <w:spacing w:val="-6"/>
        </w:rPr>
        <w:t xml:space="preserve"> </w:t>
      </w:r>
      <w:r>
        <w:t>begin.</w:t>
      </w:r>
    </w:p>
    <w:p w14:paraId="11E10180" w14:textId="77777777" w:rsidR="00371B4A" w:rsidRDefault="00371B4A">
      <w:pPr>
        <w:pStyle w:val="BodyText"/>
        <w:spacing w:before="8"/>
        <w:rPr>
          <w:sz w:val="25"/>
        </w:rPr>
      </w:pPr>
    </w:p>
    <w:p w14:paraId="00033F81" w14:textId="77777777" w:rsidR="00371B4A" w:rsidRDefault="00453F91">
      <w:pPr>
        <w:pStyle w:val="ListParagraph"/>
        <w:numPr>
          <w:ilvl w:val="0"/>
          <w:numId w:val="1"/>
        </w:numPr>
        <w:tabs>
          <w:tab w:val="left" w:pos="557"/>
          <w:tab w:val="left" w:pos="558"/>
        </w:tabs>
        <w:ind w:right="524"/>
      </w:pPr>
      <w:r>
        <w:rPr>
          <w:b/>
          <w:i/>
          <w:sz w:val="23"/>
        </w:rPr>
        <w:t>Private</w:t>
      </w:r>
      <w:r>
        <w:rPr>
          <w:b/>
          <w:i/>
          <w:spacing w:val="-13"/>
          <w:sz w:val="23"/>
        </w:rPr>
        <w:t xml:space="preserve"> </w:t>
      </w:r>
      <w:r>
        <w:rPr>
          <w:b/>
          <w:i/>
          <w:sz w:val="23"/>
        </w:rPr>
        <w:t>Limited</w:t>
      </w:r>
      <w:r>
        <w:rPr>
          <w:b/>
          <w:i/>
          <w:spacing w:val="-14"/>
          <w:sz w:val="23"/>
        </w:rPr>
        <w:t xml:space="preserve"> </w:t>
      </w:r>
      <w:r>
        <w:rPr>
          <w:b/>
          <w:i/>
          <w:sz w:val="23"/>
        </w:rPr>
        <w:t>Partnerships</w:t>
      </w:r>
      <w:r>
        <w:rPr>
          <w:b/>
          <w:i/>
          <w:spacing w:val="-14"/>
          <w:sz w:val="23"/>
        </w:rPr>
        <w:t xml:space="preserve"> </w:t>
      </w:r>
      <w:r>
        <w:rPr>
          <w:b/>
          <w:i/>
          <w:sz w:val="23"/>
        </w:rPr>
        <w:t>(LP)</w:t>
      </w:r>
      <w:r>
        <w:rPr>
          <w:b/>
          <w:i/>
          <w:spacing w:val="-11"/>
          <w:sz w:val="23"/>
        </w:rPr>
        <w:t xml:space="preserve"> </w:t>
      </w:r>
      <w:r>
        <w:t>-</w:t>
      </w:r>
      <w:r>
        <w:rPr>
          <w:spacing w:val="-11"/>
        </w:rPr>
        <w:t xml:space="preserve"> </w:t>
      </w:r>
      <w:r>
        <w:t>You</w:t>
      </w:r>
      <w:r>
        <w:rPr>
          <w:spacing w:val="-10"/>
        </w:rPr>
        <w:t xml:space="preserve"> </w:t>
      </w:r>
      <w:r>
        <w:t>must</w:t>
      </w:r>
      <w:r>
        <w:rPr>
          <w:spacing w:val="-10"/>
        </w:rPr>
        <w:t xml:space="preserve"> </w:t>
      </w:r>
      <w:r>
        <w:t>list</w:t>
      </w:r>
      <w:r>
        <w:rPr>
          <w:spacing w:val="-10"/>
        </w:rPr>
        <w:t xml:space="preserve"> </w:t>
      </w:r>
      <w:r>
        <w:t>or</w:t>
      </w:r>
      <w:r>
        <w:rPr>
          <w:spacing w:val="-11"/>
        </w:rPr>
        <w:t xml:space="preserve"> </w:t>
      </w:r>
      <w:r>
        <w:t>provide</w:t>
      </w:r>
      <w:r>
        <w:rPr>
          <w:spacing w:val="-11"/>
        </w:rPr>
        <w:t xml:space="preserve"> </w:t>
      </w:r>
      <w:r>
        <w:t>a</w:t>
      </w:r>
      <w:r>
        <w:rPr>
          <w:spacing w:val="-10"/>
        </w:rPr>
        <w:t xml:space="preserve"> </w:t>
      </w:r>
      <w:r>
        <w:t>printout</w:t>
      </w:r>
      <w:r>
        <w:rPr>
          <w:spacing w:val="-10"/>
        </w:rPr>
        <w:t xml:space="preserve"> </w:t>
      </w:r>
      <w:r>
        <w:t>of</w:t>
      </w:r>
      <w:r>
        <w:rPr>
          <w:spacing w:val="-9"/>
        </w:rPr>
        <w:t xml:space="preserve"> </w:t>
      </w:r>
      <w:r>
        <w:t>all</w:t>
      </w:r>
      <w:r>
        <w:rPr>
          <w:spacing w:val="-10"/>
        </w:rPr>
        <w:t xml:space="preserve"> </w:t>
      </w:r>
      <w:r>
        <w:t>the</w:t>
      </w:r>
      <w:r>
        <w:rPr>
          <w:spacing w:val="-12"/>
        </w:rPr>
        <w:t xml:space="preserve"> </w:t>
      </w:r>
      <w:r>
        <w:t>holdings</w:t>
      </w:r>
      <w:r>
        <w:rPr>
          <w:spacing w:val="-10"/>
        </w:rPr>
        <w:t xml:space="preserve"> </w:t>
      </w:r>
      <w:r>
        <w:t>in</w:t>
      </w:r>
      <w:r>
        <w:rPr>
          <w:spacing w:val="-9"/>
        </w:rPr>
        <w:t xml:space="preserve"> </w:t>
      </w:r>
      <w:r>
        <w:t>the private</w:t>
      </w:r>
      <w:r>
        <w:rPr>
          <w:spacing w:val="-1"/>
        </w:rPr>
        <w:t xml:space="preserve"> </w:t>
      </w:r>
      <w:r>
        <w:t>LP.</w:t>
      </w:r>
    </w:p>
    <w:p w14:paraId="17A7ED97" w14:textId="77777777" w:rsidR="00371B4A" w:rsidRDefault="00371B4A">
      <w:pPr>
        <w:sectPr w:rsidR="00371B4A">
          <w:footerReference w:type="default" r:id="rId10"/>
          <w:pgSz w:w="12240" w:h="16340"/>
          <w:pgMar w:top="1540" w:right="980" w:bottom="540" w:left="1720" w:header="0" w:footer="346" w:gutter="0"/>
          <w:cols w:space="720"/>
        </w:sectPr>
      </w:pPr>
      <w:bookmarkStart w:id="0" w:name="_GoBack"/>
      <w:bookmarkEnd w:id="0"/>
    </w:p>
    <w:p w14:paraId="20527667" w14:textId="77777777" w:rsidR="00371B4A" w:rsidRDefault="00453F91">
      <w:pPr>
        <w:pStyle w:val="Heading1"/>
        <w:spacing w:before="79"/>
        <w:rPr>
          <w:rFonts w:ascii="Times New Roman"/>
          <w:u w:val="none"/>
        </w:rPr>
      </w:pPr>
      <w:r>
        <w:rPr>
          <w:rFonts w:ascii="Times New Roman"/>
          <w:u w:val="thick"/>
        </w:rPr>
        <w:lastRenderedPageBreak/>
        <w:t>PART II: LIABILITIES</w:t>
      </w:r>
    </w:p>
    <w:p w14:paraId="169505BB" w14:textId="77777777" w:rsidR="00371B4A" w:rsidRDefault="00371B4A">
      <w:pPr>
        <w:pStyle w:val="BodyText"/>
        <w:spacing w:before="5"/>
        <w:rPr>
          <w:rFonts w:ascii="Times New Roman"/>
          <w:b/>
          <w:sz w:val="17"/>
        </w:rPr>
      </w:pPr>
    </w:p>
    <w:p w14:paraId="6E098A85" w14:textId="77777777" w:rsidR="00371B4A" w:rsidRDefault="00453F91">
      <w:pPr>
        <w:pStyle w:val="BodyText"/>
        <w:spacing w:before="92"/>
        <w:ind w:left="198"/>
        <w:rPr>
          <w:rFonts w:ascii="Times New Roman"/>
        </w:rPr>
      </w:pPr>
      <w:r>
        <w:rPr>
          <w:rFonts w:ascii="Times New Roman"/>
        </w:rPr>
        <w:t>The threshold for listing a liability is:</w:t>
      </w:r>
    </w:p>
    <w:p w14:paraId="7F13FF9E" w14:textId="77777777" w:rsidR="00371B4A" w:rsidRDefault="00371B4A">
      <w:pPr>
        <w:pStyle w:val="BodyText"/>
        <w:spacing w:before="6"/>
        <w:rPr>
          <w:rFonts w:ascii="Times New Roman"/>
          <w:sz w:val="25"/>
        </w:rPr>
      </w:pPr>
    </w:p>
    <w:p w14:paraId="3D425D30" w14:textId="77777777" w:rsidR="00371B4A" w:rsidRDefault="00453F91">
      <w:pPr>
        <w:pStyle w:val="ListParagraph"/>
        <w:numPr>
          <w:ilvl w:val="0"/>
          <w:numId w:val="1"/>
        </w:numPr>
        <w:tabs>
          <w:tab w:val="left" w:pos="557"/>
          <w:tab w:val="left" w:pos="558"/>
        </w:tabs>
        <w:spacing w:before="1"/>
        <w:ind w:right="785"/>
        <w:rPr>
          <w:rFonts w:ascii="Times New Roman" w:hAnsi="Times New Roman"/>
        </w:rPr>
      </w:pPr>
      <w:r>
        <w:rPr>
          <w:rFonts w:ascii="Times New Roman" w:hAnsi="Times New Roman"/>
        </w:rPr>
        <w:t>over $10,000 owed at any time during the reporting period, other than a loan from a</w:t>
      </w:r>
      <w:r>
        <w:rPr>
          <w:rFonts w:ascii="Times New Roman" w:hAnsi="Times New Roman"/>
          <w:spacing w:val="-27"/>
        </w:rPr>
        <w:t xml:space="preserve"> </w:t>
      </w:r>
      <w:r>
        <w:rPr>
          <w:rFonts w:ascii="Times New Roman" w:hAnsi="Times New Roman"/>
        </w:rPr>
        <w:t>financial institution or business entity granted on terms made available to the general</w:t>
      </w:r>
      <w:r>
        <w:rPr>
          <w:rFonts w:ascii="Times New Roman" w:hAnsi="Times New Roman"/>
          <w:spacing w:val="-17"/>
        </w:rPr>
        <w:t xml:space="preserve"> </w:t>
      </w:r>
      <w:r>
        <w:rPr>
          <w:rFonts w:ascii="Times New Roman" w:hAnsi="Times New Roman"/>
        </w:rPr>
        <w:t>public.</w:t>
      </w:r>
    </w:p>
    <w:p w14:paraId="35FDDFF7" w14:textId="77777777" w:rsidR="00371B4A" w:rsidRDefault="00371B4A">
      <w:pPr>
        <w:pStyle w:val="BodyText"/>
        <w:spacing w:before="8"/>
        <w:rPr>
          <w:rFonts w:ascii="Times New Roman"/>
          <w:sz w:val="25"/>
        </w:rPr>
      </w:pPr>
    </w:p>
    <w:p w14:paraId="6785E54A" w14:textId="77777777" w:rsidR="00371B4A" w:rsidRDefault="00453F91">
      <w:pPr>
        <w:pStyle w:val="ListParagraph"/>
        <w:numPr>
          <w:ilvl w:val="0"/>
          <w:numId w:val="1"/>
        </w:numPr>
        <w:tabs>
          <w:tab w:val="left" w:pos="557"/>
          <w:tab w:val="left" w:pos="558"/>
        </w:tabs>
        <w:rPr>
          <w:rFonts w:ascii="Times New Roman" w:hAnsi="Times New Roman"/>
        </w:rPr>
      </w:pPr>
      <w:r>
        <w:rPr>
          <w:rFonts w:ascii="Times New Roman" w:hAnsi="Times New Roman"/>
        </w:rPr>
        <w:t>a loan over $10,000 from an individual, such as a friend or business</w:t>
      </w:r>
      <w:r>
        <w:rPr>
          <w:rFonts w:ascii="Times New Roman" w:hAnsi="Times New Roman"/>
          <w:spacing w:val="-9"/>
        </w:rPr>
        <w:t xml:space="preserve"> </w:t>
      </w:r>
      <w:r>
        <w:rPr>
          <w:rFonts w:ascii="Times New Roman" w:hAnsi="Times New Roman"/>
        </w:rPr>
        <w:t>associate.</w:t>
      </w:r>
    </w:p>
    <w:p w14:paraId="16BA2A91" w14:textId="77777777" w:rsidR="00371B4A" w:rsidRDefault="00371B4A">
      <w:pPr>
        <w:pStyle w:val="BodyText"/>
        <w:spacing w:before="6"/>
        <w:rPr>
          <w:rFonts w:ascii="Times New Roman"/>
          <w:sz w:val="25"/>
        </w:rPr>
      </w:pPr>
    </w:p>
    <w:p w14:paraId="7EFFB89D" w14:textId="77777777" w:rsidR="00371B4A" w:rsidRDefault="00453F91">
      <w:pPr>
        <w:spacing w:before="1"/>
        <w:ind w:left="198"/>
        <w:rPr>
          <w:rFonts w:ascii="Times New Roman"/>
        </w:rPr>
      </w:pPr>
      <w:r>
        <w:rPr>
          <w:rFonts w:ascii="Times New Roman"/>
          <w:b/>
          <w:u w:val="thick"/>
        </w:rPr>
        <w:t>Do not</w:t>
      </w:r>
      <w:r>
        <w:rPr>
          <w:rFonts w:ascii="Times New Roman"/>
          <w:b/>
        </w:rPr>
        <w:t xml:space="preserve"> </w:t>
      </w:r>
      <w:r>
        <w:rPr>
          <w:rFonts w:ascii="Times New Roman"/>
        </w:rPr>
        <w:t>list:</w:t>
      </w:r>
    </w:p>
    <w:p w14:paraId="335A6B3A" w14:textId="77777777" w:rsidR="00371B4A" w:rsidRDefault="00371B4A">
      <w:pPr>
        <w:pStyle w:val="BodyText"/>
        <w:spacing w:before="7"/>
        <w:rPr>
          <w:rFonts w:ascii="Times New Roman"/>
          <w:sz w:val="17"/>
        </w:rPr>
      </w:pPr>
    </w:p>
    <w:p w14:paraId="2ED06437" w14:textId="77777777" w:rsidR="00371B4A" w:rsidRDefault="00453F91">
      <w:pPr>
        <w:pStyle w:val="ListParagraph"/>
        <w:numPr>
          <w:ilvl w:val="0"/>
          <w:numId w:val="1"/>
        </w:numPr>
        <w:tabs>
          <w:tab w:val="left" w:pos="557"/>
          <w:tab w:val="left" w:pos="558"/>
        </w:tabs>
        <w:spacing w:before="91"/>
        <w:ind w:right="229"/>
        <w:rPr>
          <w:rFonts w:ascii="Times New Roman" w:hAnsi="Times New Roman"/>
          <w:i/>
        </w:rPr>
      </w:pPr>
      <w:r>
        <w:rPr>
          <w:rFonts w:ascii="Times New Roman" w:hAnsi="Times New Roman"/>
        </w:rPr>
        <w:t xml:space="preserve">Your mortgage, student loan or credit card </w:t>
      </w:r>
      <w:r>
        <w:rPr>
          <w:rFonts w:ascii="Times New Roman" w:hAnsi="Times New Roman"/>
          <w:i/>
        </w:rPr>
        <w:t>(if from a financial institution or business entity granted on terms made available to the general</w:t>
      </w:r>
      <w:r>
        <w:rPr>
          <w:rFonts w:ascii="Times New Roman" w:hAnsi="Times New Roman"/>
          <w:i/>
          <w:spacing w:val="-5"/>
        </w:rPr>
        <w:t xml:space="preserve"> </w:t>
      </w:r>
      <w:r>
        <w:rPr>
          <w:rFonts w:ascii="Times New Roman" w:hAnsi="Times New Roman"/>
          <w:i/>
        </w:rPr>
        <w:t>public.)</w:t>
      </w:r>
    </w:p>
    <w:p w14:paraId="0BA16B26" w14:textId="77777777" w:rsidR="00371B4A" w:rsidRDefault="00371B4A">
      <w:pPr>
        <w:pStyle w:val="BodyText"/>
        <w:spacing w:before="10"/>
        <w:rPr>
          <w:rFonts w:ascii="Times New Roman"/>
          <w:i/>
          <w:sz w:val="23"/>
        </w:rPr>
      </w:pPr>
    </w:p>
    <w:p w14:paraId="4A984A20" w14:textId="77777777" w:rsidR="00371B4A" w:rsidRDefault="00453F91">
      <w:pPr>
        <w:pStyle w:val="ListParagraph"/>
        <w:numPr>
          <w:ilvl w:val="0"/>
          <w:numId w:val="1"/>
        </w:numPr>
        <w:tabs>
          <w:tab w:val="left" w:pos="557"/>
          <w:tab w:val="left" w:pos="558"/>
        </w:tabs>
        <w:ind w:right="680"/>
        <w:rPr>
          <w:rFonts w:ascii="Times New Roman" w:hAnsi="Times New Roman"/>
          <w:i/>
        </w:rPr>
      </w:pPr>
      <w:r>
        <w:rPr>
          <w:rFonts w:ascii="Times New Roman" w:hAnsi="Times New Roman"/>
        </w:rPr>
        <w:t xml:space="preserve">Loans secured by automobiles, household furniture, or appliances </w:t>
      </w:r>
      <w:r>
        <w:rPr>
          <w:rFonts w:ascii="Times New Roman" w:hAnsi="Times New Roman"/>
          <w:i/>
        </w:rPr>
        <w:t>(unless the loan exceeds the purchase price of the item it</w:t>
      </w:r>
      <w:r>
        <w:rPr>
          <w:rFonts w:ascii="Times New Roman" w:hAnsi="Times New Roman"/>
          <w:i/>
          <w:spacing w:val="-2"/>
        </w:rPr>
        <w:t xml:space="preserve"> </w:t>
      </w:r>
      <w:r>
        <w:rPr>
          <w:rFonts w:ascii="Times New Roman" w:hAnsi="Times New Roman"/>
          <w:i/>
        </w:rPr>
        <w:t>secures.)</w:t>
      </w:r>
    </w:p>
    <w:p w14:paraId="4F6085BD" w14:textId="77777777" w:rsidR="00371B4A" w:rsidRDefault="00371B4A">
      <w:pPr>
        <w:pStyle w:val="BodyText"/>
        <w:spacing w:before="8"/>
        <w:rPr>
          <w:rFonts w:ascii="Times New Roman"/>
          <w:i/>
          <w:sz w:val="25"/>
        </w:rPr>
      </w:pPr>
    </w:p>
    <w:p w14:paraId="44F794E0" w14:textId="77777777" w:rsidR="00371B4A" w:rsidRDefault="00453F91">
      <w:pPr>
        <w:pStyle w:val="ListParagraph"/>
        <w:numPr>
          <w:ilvl w:val="0"/>
          <w:numId w:val="1"/>
        </w:numPr>
        <w:tabs>
          <w:tab w:val="left" w:pos="557"/>
          <w:tab w:val="left" w:pos="558"/>
        </w:tabs>
        <w:spacing w:before="1"/>
        <w:ind w:right="435"/>
        <w:rPr>
          <w:rFonts w:ascii="Times New Roman" w:hAnsi="Times New Roman"/>
          <w:i/>
        </w:rPr>
      </w:pPr>
      <w:r>
        <w:rPr>
          <w:rFonts w:ascii="Times New Roman" w:hAnsi="Times New Roman"/>
        </w:rPr>
        <w:t xml:space="preserve">Personal loans you owe to family members </w:t>
      </w:r>
      <w:r>
        <w:rPr>
          <w:rFonts w:ascii="Times New Roman" w:hAnsi="Times New Roman"/>
          <w:i/>
        </w:rPr>
        <w:t>(such as spouse, parent, sibling, or child of you, your spouse, or your dependent</w:t>
      </w:r>
      <w:r>
        <w:rPr>
          <w:rFonts w:ascii="Times New Roman" w:hAnsi="Times New Roman"/>
          <w:i/>
          <w:spacing w:val="-3"/>
        </w:rPr>
        <w:t xml:space="preserve"> </w:t>
      </w:r>
      <w:r>
        <w:rPr>
          <w:rFonts w:ascii="Times New Roman" w:hAnsi="Times New Roman"/>
          <w:i/>
        </w:rPr>
        <w:t>child.)</w:t>
      </w:r>
    </w:p>
    <w:p w14:paraId="691740D2" w14:textId="77777777" w:rsidR="00371B4A" w:rsidRDefault="00371B4A">
      <w:pPr>
        <w:pStyle w:val="BodyText"/>
        <w:rPr>
          <w:rFonts w:ascii="Times New Roman"/>
          <w:i/>
          <w:sz w:val="24"/>
        </w:rPr>
      </w:pPr>
    </w:p>
    <w:p w14:paraId="3C1EA443" w14:textId="77777777" w:rsidR="00371B4A" w:rsidRDefault="00371B4A">
      <w:pPr>
        <w:pStyle w:val="BodyText"/>
        <w:spacing w:before="7"/>
        <w:rPr>
          <w:rFonts w:ascii="Times New Roman"/>
          <w:i/>
          <w:sz w:val="25"/>
        </w:rPr>
      </w:pPr>
    </w:p>
    <w:p w14:paraId="7E906E5C" w14:textId="77777777" w:rsidR="00371B4A" w:rsidRDefault="00453F91">
      <w:pPr>
        <w:pStyle w:val="Heading1"/>
        <w:rPr>
          <w:u w:val="none"/>
        </w:rPr>
      </w:pPr>
      <w:r>
        <w:rPr>
          <w:u w:val="thick"/>
        </w:rPr>
        <w:t>PART III: OUTSIDE POSITIONS</w:t>
      </w:r>
    </w:p>
    <w:p w14:paraId="05E6BF54" w14:textId="77777777" w:rsidR="00371B4A" w:rsidRDefault="00371B4A">
      <w:pPr>
        <w:pStyle w:val="BodyText"/>
        <w:spacing w:before="10"/>
        <w:rPr>
          <w:rFonts w:ascii="Arial"/>
          <w:b/>
          <w:sz w:val="17"/>
        </w:rPr>
      </w:pPr>
    </w:p>
    <w:p w14:paraId="0046AF65" w14:textId="77777777" w:rsidR="00371B4A" w:rsidRDefault="00453F91">
      <w:pPr>
        <w:pStyle w:val="ListParagraph"/>
        <w:numPr>
          <w:ilvl w:val="0"/>
          <w:numId w:val="1"/>
        </w:numPr>
        <w:tabs>
          <w:tab w:val="left" w:pos="557"/>
          <w:tab w:val="left" w:pos="558"/>
        </w:tabs>
        <w:spacing w:before="92" w:line="242" w:lineRule="auto"/>
        <w:ind w:right="443"/>
        <w:rPr>
          <w:i/>
        </w:rPr>
      </w:pPr>
      <w:r>
        <w:t xml:space="preserve">Only list your own </w:t>
      </w:r>
      <w:r>
        <w:rPr>
          <w:i/>
        </w:rPr>
        <w:t xml:space="preserve">(and not anyone else's) </w:t>
      </w:r>
      <w:r>
        <w:t xml:space="preserve">outside positions. </w:t>
      </w:r>
      <w:r>
        <w:rPr>
          <w:i/>
        </w:rPr>
        <w:t>(These are personal positions you hold outside your official position at NASA. Do not list any position you hold as part of your official NASA</w:t>
      </w:r>
      <w:r>
        <w:rPr>
          <w:i/>
          <w:spacing w:val="-19"/>
        </w:rPr>
        <w:t xml:space="preserve"> </w:t>
      </w:r>
      <w:r>
        <w:rPr>
          <w:i/>
        </w:rPr>
        <w:t>duties.)</w:t>
      </w:r>
    </w:p>
    <w:p w14:paraId="32C359CF" w14:textId="77777777" w:rsidR="00371B4A" w:rsidRDefault="00371B4A">
      <w:pPr>
        <w:pStyle w:val="BodyText"/>
        <w:spacing w:before="4"/>
        <w:rPr>
          <w:i/>
          <w:sz w:val="25"/>
        </w:rPr>
      </w:pPr>
    </w:p>
    <w:p w14:paraId="0B5922CF" w14:textId="77777777" w:rsidR="00371B4A" w:rsidRDefault="00453F91">
      <w:pPr>
        <w:pStyle w:val="ListParagraph"/>
        <w:numPr>
          <w:ilvl w:val="0"/>
          <w:numId w:val="1"/>
        </w:numPr>
        <w:tabs>
          <w:tab w:val="left" w:pos="557"/>
          <w:tab w:val="left" w:pos="558"/>
        </w:tabs>
        <w:ind w:right="419"/>
      </w:pPr>
      <w:r>
        <w:t xml:space="preserve">You must list positions with business entities, non-profit or volunteer organizations, and educational institutions </w:t>
      </w:r>
      <w:r>
        <w:rPr>
          <w:i/>
        </w:rPr>
        <w:t xml:space="preserve">(whether or not you are paid) </w:t>
      </w:r>
      <w:r>
        <w:t>if you hold one of the following</w:t>
      </w:r>
      <w:r>
        <w:rPr>
          <w:spacing w:val="-16"/>
        </w:rPr>
        <w:t xml:space="preserve"> </w:t>
      </w:r>
      <w:r>
        <w:t>positions:</w:t>
      </w:r>
    </w:p>
    <w:p w14:paraId="7599216F" w14:textId="77777777" w:rsidR="00371B4A" w:rsidRDefault="00371B4A">
      <w:pPr>
        <w:pStyle w:val="BodyText"/>
        <w:spacing w:before="8"/>
        <w:rPr>
          <w:sz w:val="23"/>
        </w:rPr>
      </w:pPr>
    </w:p>
    <w:p w14:paraId="0EA48F0C" w14:textId="77777777" w:rsidR="00371B4A" w:rsidRDefault="00453F91">
      <w:pPr>
        <w:pStyle w:val="BodyText"/>
        <w:spacing w:line="261" w:lineRule="auto"/>
        <w:ind w:left="558" w:right="8077"/>
      </w:pPr>
      <w:r>
        <w:t>employee consultant officer director trustee</w:t>
      </w:r>
    </w:p>
    <w:p w14:paraId="5A106C3D" w14:textId="77777777" w:rsidR="00371B4A" w:rsidRDefault="00453F91">
      <w:pPr>
        <w:pStyle w:val="BodyText"/>
        <w:spacing w:line="259" w:lineRule="auto"/>
        <w:ind w:left="558" w:right="7683"/>
      </w:pPr>
      <w:r>
        <w:t>general partner proprietor representative executor</w:t>
      </w:r>
    </w:p>
    <w:p w14:paraId="431558CB" w14:textId="77777777" w:rsidR="00371B4A" w:rsidRDefault="00371B4A">
      <w:pPr>
        <w:pStyle w:val="BodyText"/>
        <w:spacing w:before="10"/>
        <w:rPr>
          <w:sz w:val="23"/>
        </w:rPr>
      </w:pPr>
    </w:p>
    <w:p w14:paraId="24FC4E85" w14:textId="77777777" w:rsidR="00371B4A" w:rsidRDefault="00453F91">
      <w:pPr>
        <w:pStyle w:val="ListParagraph"/>
        <w:numPr>
          <w:ilvl w:val="0"/>
          <w:numId w:val="1"/>
        </w:numPr>
        <w:tabs>
          <w:tab w:val="left" w:pos="557"/>
          <w:tab w:val="left" w:pos="558"/>
        </w:tabs>
      </w:pPr>
      <w:r>
        <w:rPr>
          <w:b/>
          <w:u w:val="single"/>
        </w:rPr>
        <w:t>Do not</w:t>
      </w:r>
      <w:r>
        <w:rPr>
          <w:b/>
        </w:rPr>
        <w:t xml:space="preserve"> </w:t>
      </w:r>
      <w:r>
        <w:t>list positions with religious, social, fraternal, or political</w:t>
      </w:r>
      <w:r>
        <w:rPr>
          <w:spacing w:val="-5"/>
        </w:rPr>
        <w:t xml:space="preserve"> </w:t>
      </w:r>
      <w:r>
        <w:t>entities.</w:t>
      </w:r>
    </w:p>
    <w:p w14:paraId="7E5D17EF" w14:textId="77777777" w:rsidR="00371B4A" w:rsidRDefault="00371B4A">
      <w:pPr>
        <w:pStyle w:val="BodyText"/>
        <w:spacing w:before="6"/>
        <w:rPr>
          <w:sz w:val="17"/>
        </w:rPr>
      </w:pPr>
    </w:p>
    <w:p w14:paraId="546C20F0" w14:textId="77777777" w:rsidR="00371B4A" w:rsidRDefault="00453F91">
      <w:pPr>
        <w:pStyle w:val="ListParagraph"/>
        <w:numPr>
          <w:ilvl w:val="0"/>
          <w:numId w:val="1"/>
        </w:numPr>
        <w:tabs>
          <w:tab w:val="left" w:pos="557"/>
          <w:tab w:val="left" w:pos="558"/>
        </w:tabs>
        <w:spacing w:before="92"/>
        <w:ind w:right="338"/>
      </w:pPr>
      <w:r>
        <w:t>If you list any outside positions, you should contact your local NASA legal office if you do not have</w:t>
      </w:r>
      <w:r>
        <w:rPr>
          <w:spacing w:val="-39"/>
        </w:rPr>
        <w:t xml:space="preserve"> </w:t>
      </w:r>
      <w:r>
        <w:t>a current approved outside activity request. You can find more information in NASA's Supplemental Regulation on Outside Employment (5 C.F.R. §</w:t>
      </w:r>
      <w:r>
        <w:rPr>
          <w:spacing w:val="-3"/>
        </w:rPr>
        <w:t xml:space="preserve"> </w:t>
      </w:r>
      <w:r>
        <w:t>6901.)</w:t>
      </w:r>
    </w:p>
    <w:p w14:paraId="53386D6E" w14:textId="77777777" w:rsidR="00371B4A" w:rsidRDefault="00371B4A">
      <w:pPr>
        <w:sectPr w:rsidR="00371B4A">
          <w:pgSz w:w="12240" w:h="16340"/>
          <w:pgMar w:top="1340" w:right="980" w:bottom="540" w:left="1720" w:header="0" w:footer="346" w:gutter="0"/>
          <w:cols w:space="720"/>
        </w:sectPr>
      </w:pPr>
    </w:p>
    <w:p w14:paraId="36CAF16C" w14:textId="77777777" w:rsidR="00371B4A" w:rsidRDefault="00453F91">
      <w:pPr>
        <w:pStyle w:val="Heading1"/>
        <w:spacing w:before="76"/>
        <w:ind w:left="195"/>
        <w:rPr>
          <w:u w:val="none"/>
        </w:rPr>
      </w:pPr>
      <w:r>
        <w:rPr>
          <w:u w:val="thick"/>
        </w:rPr>
        <w:lastRenderedPageBreak/>
        <w:t>PART IV: AGREEMENTS OR ARRANGEMENTS:</w:t>
      </w:r>
    </w:p>
    <w:p w14:paraId="229C9B9F" w14:textId="77777777" w:rsidR="00371B4A" w:rsidRDefault="00371B4A">
      <w:pPr>
        <w:pStyle w:val="BodyText"/>
        <w:spacing w:before="2"/>
        <w:rPr>
          <w:rFonts w:ascii="Arial"/>
          <w:b/>
          <w:sz w:val="18"/>
        </w:rPr>
      </w:pPr>
    </w:p>
    <w:p w14:paraId="6D0ADF00" w14:textId="77777777" w:rsidR="00371B4A" w:rsidRDefault="00453F91">
      <w:pPr>
        <w:pStyle w:val="ListParagraph"/>
        <w:numPr>
          <w:ilvl w:val="0"/>
          <w:numId w:val="1"/>
        </w:numPr>
        <w:tabs>
          <w:tab w:val="left" w:pos="555"/>
          <w:tab w:val="left" w:pos="556"/>
        </w:tabs>
        <w:spacing w:before="91"/>
        <w:ind w:left="555" w:right="107"/>
      </w:pPr>
      <w:r>
        <w:t>If you (</w:t>
      </w:r>
      <w:r>
        <w:rPr>
          <w:i/>
        </w:rPr>
        <w:t>this section is not for your spouse's information</w:t>
      </w:r>
      <w:r>
        <w:t>) have a retirement plan through a former employer, then you must report the plan in Part IV because it is an agreement or arrangement with your former employer.</w:t>
      </w:r>
    </w:p>
    <w:p w14:paraId="551A04B3" w14:textId="77777777" w:rsidR="00371B4A" w:rsidRDefault="00371B4A">
      <w:pPr>
        <w:pStyle w:val="BodyText"/>
        <w:spacing w:before="5"/>
        <w:rPr>
          <w:sz w:val="25"/>
        </w:rPr>
      </w:pPr>
    </w:p>
    <w:tbl>
      <w:tblPr>
        <w:tblW w:w="0" w:type="auto"/>
        <w:tblInd w:w="1366" w:type="dxa"/>
        <w:tblLayout w:type="fixed"/>
        <w:tblCellMar>
          <w:left w:w="0" w:type="dxa"/>
          <w:right w:w="0" w:type="dxa"/>
        </w:tblCellMar>
        <w:tblLook w:val="01E0" w:firstRow="1" w:lastRow="1" w:firstColumn="1" w:lastColumn="1" w:noHBand="0" w:noVBand="0"/>
      </w:tblPr>
      <w:tblGrid>
        <w:gridCol w:w="2325"/>
        <w:gridCol w:w="2764"/>
      </w:tblGrid>
      <w:tr w:rsidR="00371B4A" w14:paraId="16489991" w14:textId="77777777">
        <w:trPr>
          <w:trHeight w:val="505"/>
        </w:trPr>
        <w:tc>
          <w:tcPr>
            <w:tcW w:w="2325" w:type="dxa"/>
          </w:tcPr>
          <w:p w14:paraId="6233310D" w14:textId="77777777" w:rsidR="00371B4A" w:rsidRDefault="00453F91">
            <w:pPr>
              <w:pStyle w:val="TableParagraph"/>
              <w:rPr>
                <w:i/>
              </w:rPr>
            </w:pPr>
            <w:r>
              <w:rPr>
                <w:i/>
              </w:rPr>
              <w:t>Column 1:</w:t>
            </w:r>
          </w:p>
        </w:tc>
        <w:tc>
          <w:tcPr>
            <w:tcW w:w="2764" w:type="dxa"/>
          </w:tcPr>
          <w:p w14:paraId="60ED9A62" w14:textId="77777777" w:rsidR="00371B4A" w:rsidRDefault="00453F91">
            <w:pPr>
              <w:pStyle w:val="TableParagraph"/>
              <w:ind w:left="549"/>
              <w:rPr>
                <w:i/>
              </w:rPr>
            </w:pPr>
            <w:r>
              <w:rPr>
                <w:i/>
              </w:rPr>
              <w:t>Column 2:</w:t>
            </w:r>
          </w:p>
        </w:tc>
      </w:tr>
      <w:tr w:rsidR="00371B4A" w14:paraId="6FC6B2E5" w14:textId="77777777">
        <w:trPr>
          <w:trHeight w:val="531"/>
        </w:trPr>
        <w:tc>
          <w:tcPr>
            <w:tcW w:w="2325" w:type="dxa"/>
          </w:tcPr>
          <w:p w14:paraId="7A37FBBB" w14:textId="77777777" w:rsidR="00371B4A" w:rsidRDefault="00371B4A">
            <w:pPr>
              <w:pStyle w:val="TableParagraph"/>
              <w:spacing w:before="10"/>
              <w:ind w:left="0"/>
            </w:pPr>
          </w:p>
          <w:p w14:paraId="50C12DA4" w14:textId="77777777" w:rsidR="00371B4A" w:rsidRDefault="00453F91">
            <w:pPr>
              <w:pStyle w:val="TableParagraph"/>
              <w:rPr>
                <w:i/>
              </w:rPr>
            </w:pPr>
            <w:r>
              <w:rPr>
                <w:i/>
              </w:rPr>
              <w:t>The Boeing Company</w:t>
            </w:r>
          </w:p>
        </w:tc>
        <w:tc>
          <w:tcPr>
            <w:tcW w:w="2764" w:type="dxa"/>
          </w:tcPr>
          <w:p w14:paraId="1E00DE66" w14:textId="77777777" w:rsidR="00371B4A" w:rsidRDefault="00371B4A">
            <w:pPr>
              <w:pStyle w:val="TableParagraph"/>
              <w:spacing w:before="10"/>
              <w:ind w:left="0"/>
            </w:pPr>
          </w:p>
          <w:p w14:paraId="22609F29" w14:textId="77777777" w:rsidR="00371B4A" w:rsidRDefault="00453F91">
            <w:pPr>
              <w:pStyle w:val="TableParagraph"/>
              <w:ind w:left="549"/>
              <w:rPr>
                <w:i/>
              </w:rPr>
            </w:pPr>
            <w:r>
              <w:rPr>
                <w:i/>
              </w:rPr>
              <w:t>Will receive pension benefits</w:t>
            </w:r>
          </w:p>
        </w:tc>
      </w:tr>
      <w:tr w:rsidR="00371B4A" w14:paraId="3D57DC20" w14:textId="77777777">
        <w:trPr>
          <w:trHeight w:val="274"/>
        </w:trPr>
        <w:tc>
          <w:tcPr>
            <w:tcW w:w="2325" w:type="dxa"/>
          </w:tcPr>
          <w:p w14:paraId="34C9F494" w14:textId="77777777" w:rsidR="00371B4A" w:rsidRDefault="00453F91">
            <w:pPr>
              <w:pStyle w:val="TableParagraph"/>
              <w:spacing w:before="26" w:line="228" w:lineRule="exact"/>
              <w:rPr>
                <w:i/>
              </w:rPr>
            </w:pPr>
            <w:r>
              <w:rPr>
                <w:i/>
              </w:rPr>
              <w:t>(Orlando, Florida)</w:t>
            </w:r>
          </w:p>
        </w:tc>
        <w:tc>
          <w:tcPr>
            <w:tcW w:w="2764" w:type="dxa"/>
          </w:tcPr>
          <w:p w14:paraId="42B88F22" w14:textId="77777777" w:rsidR="00371B4A" w:rsidRDefault="00453F91">
            <w:pPr>
              <w:pStyle w:val="TableParagraph"/>
              <w:spacing w:before="26" w:line="228" w:lineRule="exact"/>
              <w:ind w:left="549"/>
              <w:rPr>
                <w:i/>
              </w:rPr>
            </w:pPr>
            <w:r>
              <w:rPr>
                <w:i/>
              </w:rPr>
              <w:t>(defined benefit plan)</w:t>
            </w:r>
          </w:p>
        </w:tc>
      </w:tr>
    </w:tbl>
    <w:p w14:paraId="6EA48A1E" w14:textId="77777777" w:rsidR="00371B4A" w:rsidRDefault="00371B4A">
      <w:pPr>
        <w:pStyle w:val="BodyText"/>
        <w:spacing w:before="10"/>
        <w:rPr>
          <w:sz w:val="26"/>
        </w:rPr>
      </w:pPr>
    </w:p>
    <w:p w14:paraId="3953A094" w14:textId="77777777" w:rsidR="00371B4A" w:rsidRDefault="00453F91">
      <w:pPr>
        <w:pStyle w:val="ListParagraph"/>
        <w:numPr>
          <w:ilvl w:val="0"/>
          <w:numId w:val="1"/>
        </w:numPr>
        <w:tabs>
          <w:tab w:val="left" w:pos="557"/>
          <w:tab w:val="left" w:pos="558"/>
        </w:tabs>
      </w:pPr>
      <w:r>
        <w:t>List severance payments here if your former employer is continuing</w:t>
      </w:r>
      <w:r>
        <w:rPr>
          <w:spacing w:val="-8"/>
        </w:rPr>
        <w:t xml:space="preserve"> </w:t>
      </w:r>
      <w:r>
        <w:t>payments.</w:t>
      </w:r>
    </w:p>
    <w:p w14:paraId="58441505" w14:textId="77777777" w:rsidR="00371B4A" w:rsidRDefault="00371B4A">
      <w:pPr>
        <w:pStyle w:val="BodyText"/>
        <w:spacing w:before="10"/>
        <w:rPr>
          <w:sz w:val="25"/>
        </w:rPr>
      </w:pPr>
    </w:p>
    <w:p w14:paraId="46E7570E" w14:textId="77777777" w:rsidR="00371B4A" w:rsidRDefault="00453F91">
      <w:pPr>
        <w:pStyle w:val="ListParagraph"/>
        <w:numPr>
          <w:ilvl w:val="0"/>
          <w:numId w:val="1"/>
        </w:numPr>
        <w:tabs>
          <w:tab w:val="left" w:pos="557"/>
          <w:tab w:val="left" w:pos="558"/>
        </w:tabs>
        <w:spacing w:before="1"/>
        <w:ind w:right="742"/>
      </w:pPr>
      <w:r>
        <w:t>List any agreements or arrangements for future employment, including the date you accepted the employment</w:t>
      </w:r>
      <w:r>
        <w:rPr>
          <w:spacing w:val="-1"/>
        </w:rPr>
        <w:t xml:space="preserve"> </w:t>
      </w:r>
      <w:r>
        <w:t>offer.</w:t>
      </w:r>
    </w:p>
    <w:p w14:paraId="34037FB1" w14:textId="77777777" w:rsidR="00371B4A" w:rsidRDefault="00371B4A">
      <w:pPr>
        <w:pStyle w:val="BodyText"/>
        <w:spacing w:before="5"/>
        <w:rPr>
          <w:sz w:val="25"/>
        </w:rPr>
      </w:pPr>
    </w:p>
    <w:tbl>
      <w:tblPr>
        <w:tblW w:w="0" w:type="auto"/>
        <w:tblInd w:w="1368" w:type="dxa"/>
        <w:tblLayout w:type="fixed"/>
        <w:tblCellMar>
          <w:left w:w="0" w:type="dxa"/>
          <w:right w:w="0" w:type="dxa"/>
        </w:tblCellMar>
        <w:tblLook w:val="01E0" w:firstRow="1" w:lastRow="1" w:firstColumn="1" w:lastColumn="1" w:noHBand="0" w:noVBand="0"/>
      </w:tblPr>
      <w:tblGrid>
        <w:gridCol w:w="1938"/>
        <w:gridCol w:w="4253"/>
      </w:tblGrid>
      <w:tr w:rsidR="00371B4A" w14:paraId="44D3A2B4" w14:textId="77777777">
        <w:trPr>
          <w:trHeight w:val="505"/>
        </w:trPr>
        <w:tc>
          <w:tcPr>
            <w:tcW w:w="1938" w:type="dxa"/>
          </w:tcPr>
          <w:p w14:paraId="05466758" w14:textId="77777777" w:rsidR="00371B4A" w:rsidRDefault="00453F91">
            <w:pPr>
              <w:pStyle w:val="TableParagraph"/>
              <w:rPr>
                <w:i/>
              </w:rPr>
            </w:pPr>
            <w:r>
              <w:rPr>
                <w:i/>
              </w:rPr>
              <w:t>Column 1:</w:t>
            </w:r>
          </w:p>
        </w:tc>
        <w:tc>
          <w:tcPr>
            <w:tcW w:w="4253" w:type="dxa"/>
          </w:tcPr>
          <w:p w14:paraId="78F75DBA" w14:textId="77777777" w:rsidR="00371B4A" w:rsidRDefault="00453F91">
            <w:pPr>
              <w:pStyle w:val="TableParagraph"/>
              <w:ind w:left="436"/>
              <w:rPr>
                <w:i/>
              </w:rPr>
            </w:pPr>
            <w:r>
              <w:rPr>
                <w:i/>
              </w:rPr>
              <w:t>Column 2:</w:t>
            </w:r>
          </w:p>
        </w:tc>
      </w:tr>
      <w:tr w:rsidR="00371B4A" w14:paraId="73B91CF5" w14:textId="77777777">
        <w:trPr>
          <w:trHeight w:val="764"/>
        </w:trPr>
        <w:tc>
          <w:tcPr>
            <w:tcW w:w="1938" w:type="dxa"/>
          </w:tcPr>
          <w:p w14:paraId="0615B03B" w14:textId="77777777" w:rsidR="00371B4A" w:rsidRDefault="00371B4A">
            <w:pPr>
              <w:pStyle w:val="TableParagraph"/>
              <w:spacing w:before="10"/>
              <w:ind w:left="0"/>
            </w:pPr>
          </w:p>
          <w:p w14:paraId="09167CF0" w14:textId="77777777" w:rsidR="00371B4A" w:rsidRDefault="00453F91">
            <w:pPr>
              <w:pStyle w:val="TableParagraph"/>
              <w:rPr>
                <w:i/>
              </w:rPr>
            </w:pPr>
            <w:r>
              <w:rPr>
                <w:i/>
              </w:rPr>
              <w:t>Hartford &amp;</w:t>
            </w:r>
          </w:p>
          <w:p w14:paraId="3EC3AAD3" w14:textId="77777777" w:rsidR="00371B4A" w:rsidRDefault="00453F91">
            <w:pPr>
              <w:pStyle w:val="TableParagraph"/>
              <w:spacing w:before="2" w:line="237" w:lineRule="exact"/>
              <w:ind w:left="560"/>
              <w:rPr>
                <w:i/>
              </w:rPr>
            </w:pPr>
            <w:r>
              <w:rPr>
                <w:i/>
              </w:rPr>
              <w:t>Brown</w:t>
            </w:r>
          </w:p>
        </w:tc>
        <w:tc>
          <w:tcPr>
            <w:tcW w:w="4253" w:type="dxa"/>
          </w:tcPr>
          <w:p w14:paraId="737D3DDC" w14:textId="77777777" w:rsidR="00371B4A" w:rsidRDefault="00371B4A">
            <w:pPr>
              <w:pStyle w:val="TableParagraph"/>
              <w:spacing w:before="10"/>
              <w:ind w:left="0"/>
            </w:pPr>
          </w:p>
          <w:p w14:paraId="26BB1FA1" w14:textId="77777777" w:rsidR="00371B4A" w:rsidRDefault="00453F91">
            <w:pPr>
              <w:pStyle w:val="TableParagraph"/>
              <w:ind w:left="436"/>
              <w:rPr>
                <w:i/>
              </w:rPr>
            </w:pPr>
            <w:r>
              <w:rPr>
                <w:i/>
              </w:rPr>
              <w:t>Employment agreement with Hartford &amp; Brown.</w:t>
            </w:r>
          </w:p>
        </w:tc>
      </w:tr>
      <w:tr w:rsidR="00371B4A" w14:paraId="3C2F7663" w14:textId="77777777">
        <w:trPr>
          <w:trHeight w:val="283"/>
        </w:trPr>
        <w:tc>
          <w:tcPr>
            <w:tcW w:w="1938" w:type="dxa"/>
          </w:tcPr>
          <w:p w14:paraId="1F98C90F" w14:textId="77777777" w:rsidR="00371B4A" w:rsidRDefault="00453F91">
            <w:pPr>
              <w:pStyle w:val="TableParagraph"/>
              <w:spacing w:before="9"/>
              <w:rPr>
                <w:i/>
              </w:rPr>
            </w:pPr>
            <w:r>
              <w:rPr>
                <w:i/>
              </w:rPr>
              <w:t>(San Diego, CA)</w:t>
            </w:r>
          </w:p>
        </w:tc>
        <w:tc>
          <w:tcPr>
            <w:tcW w:w="4253" w:type="dxa"/>
          </w:tcPr>
          <w:p w14:paraId="43660736" w14:textId="77777777" w:rsidR="00371B4A" w:rsidRDefault="00453F91">
            <w:pPr>
              <w:pStyle w:val="TableParagraph"/>
              <w:spacing w:before="9"/>
              <w:ind w:left="436"/>
              <w:rPr>
                <w:i/>
              </w:rPr>
            </w:pPr>
            <w:r>
              <w:rPr>
                <w:i/>
              </w:rPr>
              <w:t>Starting work as an attorney in July 2009.</w:t>
            </w:r>
          </w:p>
        </w:tc>
      </w:tr>
      <w:tr w:rsidR="00371B4A" w14:paraId="219FB177" w14:textId="77777777">
        <w:trPr>
          <w:trHeight w:val="274"/>
        </w:trPr>
        <w:tc>
          <w:tcPr>
            <w:tcW w:w="1938" w:type="dxa"/>
          </w:tcPr>
          <w:p w14:paraId="03DD90A8" w14:textId="77777777" w:rsidR="00371B4A" w:rsidRDefault="00371B4A">
            <w:pPr>
              <w:pStyle w:val="TableParagraph"/>
              <w:ind w:left="0"/>
              <w:rPr>
                <w:rFonts w:ascii="Times New Roman"/>
                <w:sz w:val="20"/>
              </w:rPr>
            </w:pPr>
          </w:p>
        </w:tc>
        <w:tc>
          <w:tcPr>
            <w:tcW w:w="4253" w:type="dxa"/>
          </w:tcPr>
          <w:p w14:paraId="66032497" w14:textId="77777777" w:rsidR="00371B4A" w:rsidRDefault="00453F91">
            <w:pPr>
              <w:pStyle w:val="TableParagraph"/>
              <w:spacing w:before="26" w:line="228" w:lineRule="exact"/>
              <w:ind w:left="436"/>
              <w:rPr>
                <w:i/>
              </w:rPr>
            </w:pPr>
            <w:r>
              <w:rPr>
                <w:i/>
              </w:rPr>
              <w:t>Entered into agreement in October 2008.</w:t>
            </w:r>
          </w:p>
        </w:tc>
      </w:tr>
    </w:tbl>
    <w:p w14:paraId="0667D855" w14:textId="77777777" w:rsidR="00371B4A" w:rsidRDefault="00371B4A">
      <w:pPr>
        <w:pStyle w:val="BodyText"/>
        <w:rPr>
          <w:sz w:val="24"/>
        </w:rPr>
      </w:pPr>
    </w:p>
    <w:p w14:paraId="58E2EDE6" w14:textId="77777777" w:rsidR="00371B4A" w:rsidRDefault="00371B4A">
      <w:pPr>
        <w:pStyle w:val="BodyText"/>
        <w:spacing w:before="6"/>
        <w:rPr>
          <w:sz w:val="27"/>
        </w:rPr>
      </w:pPr>
    </w:p>
    <w:p w14:paraId="14CD732A" w14:textId="77777777" w:rsidR="00371B4A" w:rsidRDefault="00453F91">
      <w:pPr>
        <w:pStyle w:val="Heading1"/>
        <w:rPr>
          <w:u w:val="none"/>
        </w:rPr>
      </w:pPr>
      <w:r>
        <w:rPr>
          <w:u w:val="thick"/>
        </w:rPr>
        <w:t>PART V: GIFTS AND TRAVEL REIMBURSEMENTS</w:t>
      </w:r>
    </w:p>
    <w:p w14:paraId="28C7C73C" w14:textId="77777777" w:rsidR="00371B4A" w:rsidRDefault="00371B4A">
      <w:pPr>
        <w:pStyle w:val="BodyText"/>
        <w:spacing w:before="6"/>
        <w:rPr>
          <w:rFonts w:ascii="Arial"/>
          <w:b/>
          <w:sz w:val="17"/>
        </w:rPr>
      </w:pPr>
    </w:p>
    <w:p w14:paraId="13330C63" w14:textId="77777777" w:rsidR="00371B4A" w:rsidRDefault="00453F91">
      <w:pPr>
        <w:pStyle w:val="ListParagraph"/>
        <w:numPr>
          <w:ilvl w:val="0"/>
          <w:numId w:val="1"/>
        </w:numPr>
        <w:tabs>
          <w:tab w:val="left" w:pos="557"/>
          <w:tab w:val="left" w:pos="558"/>
        </w:tabs>
        <w:spacing w:before="92"/>
        <w:rPr>
          <w:i/>
        </w:rPr>
      </w:pPr>
      <w:r>
        <w:t xml:space="preserve">This section only applies to you </w:t>
      </w:r>
      <w:r>
        <w:rPr>
          <w:i/>
        </w:rPr>
        <w:t>(and not your spouse or</w:t>
      </w:r>
      <w:r>
        <w:rPr>
          <w:i/>
          <w:spacing w:val="-14"/>
        </w:rPr>
        <w:t xml:space="preserve"> </w:t>
      </w:r>
      <w:r>
        <w:rPr>
          <w:i/>
        </w:rPr>
        <w:t>children.)</w:t>
      </w:r>
    </w:p>
    <w:p w14:paraId="286EDF4C" w14:textId="77777777" w:rsidR="00371B4A" w:rsidRDefault="00371B4A">
      <w:pPr>
        <w:pStyle w:val="BodyText"/>
        <w:spacing w:before="7"/>
        <w:rPr>
          <w:i/>
          <w:sz w:val="25"/>
        </w:rPr>
      </w:pPr>
    </w:p>
    <w:p w14:paraId="40793C54" w14:textId="77777777" w:rsidR="00371B4A" w:rsidRDefault="00453F91">
      <w:pPr>
        <w:pStyle w:val="ListParagraph"/>
        <w:numPr>
          <w:ilvl w:val="0"/>
          <w:numId w:val="1"/>
        </w:numPr>
        <w:tabs>
          <w:tab w:val="left" w:pos="557"/>
          <w:tab w:val="left" w:pos="558"/>
        </w:tabs>
      </w:pPr>
      <w:r>
        <w:t>Do not list anything you</w:t>
      </w:r>
      <w:r>
        <w:rPr>
          <w:spacing w:val="-4"/>
        </w:rPr>
        <w:t xml:space="preserve"> </w:t>
      </w:r>
      <w:r>
        <w:t>received:</w:t>
      </w:r>
    </w:p>
    <w:p w14:paraId="060C3491" w14:textId="77777777" w:rsidR="00371B4A" w:rsidRDefault="00453F91">
      <w:pPr>
        <w:spacing w:before="22" w:line="242" w:lineRule="auto"/>
        <w:ind w:left="558"/>
        <w:rPr>
          <w:i/>
        </w:rPr>
      </w:pPr>
      <w:r>
        <w:t xml:space="preserve">gifts of travel in connection to official NASA travel </w:t>
      </w:r>
      <w:r>
        <w:rPr>
          <w:i/>
        </w:rPr>
        <w:t>(such as if an entity paid for your expenses to travel to a meeting to participate or be a speaker on behalf of NASA)</w:t>
      </w:r>
    </w:p>
    <w:p w14:paraId="1D494E2F" w14:textId="77777777" w:rsidR="00371B4A" w:rsidRDefault="00453F91">
      <w:pPr>
        <w:pStyle w:val="BodyText"/>
        <w:spacing w:before="16"/>
        <w:ind w:left="558"/>
      </w:pPr>
      <w:r>
        <w:t>from relatives as bequests or inheritance.</w:t>
      </w:r>
    </w:p>
    <w:p w14:paraId="20491AB2" w14:textId="77777777" w:rsidR="00371B4A" w:rsidRDefault="00453F91">
      <w:pPr>
        <w:pStyle w:val="BodyText"/>
        <w:spacing w:before="21" w:line="242" w:lineRule="auto"/>
        <w:ind w:left="558" w:right="173"/>
      </w:pPr>
      <w:r>
        <w:t>as gifts of hospitality at the donor's residence or personal premises - by your spouse or dependent children independent of you.</w:t>
      </w:r>
    </w:p>
    <w:p w14:paraId="2F91EC4B" w14:textId="77777777" w:rsidR="00371B4A" w:rsidRDefault="00371B4A">
      <w:pPr>
        <w:pStyle w:val="BodyText"/>
        <w:rPr>
          <w:sz w:val="24"/>
        </w:rPr>
      </w:pPr>
    </w:p>
    <w:p w14:paraId="0C22B39E" w14:textId="77777777" w:rsidR="00371B4A" w:rsidRDefault="00371B4A">
      <w:pPr>
        <w:pStyle w:val="BodyText"/>
        <w:spacing w:before="10"/>
        <w:rPr>
          <w:sz w:val="25"/>
        </w:rPr>
      </w:pPr>
    </w:p>
    <w:p w14:paraId="2A517AFC" w14:textId="77777777" w:rsidR="00371B4A" w:rsidRDefault="00453F91">
      <w:pPr>
        <w:pStyle w:val="Heading1"/>
        <w:rPr>
          <w:u w:val="none"/>
        </w:rPr>
      </w:pPr>
      <w:r>
        <w:rPr>
          <w:u w:val="thick"/>
        </w:rPr>
        <w:t>SIGNATURE</w:t>
      </w:r>
    </w:p>
    <w:p w14:paraId="12E7CD12" w14:textId="77777777" w:rsidR="00371B4A" w:rsidRDefault="00371B4A">
      <w:pPr>
        <w:pStyle w:val="BodyText"/>
        <w:spacing w:before="7"/>
        <w:rPr>
          <w:rFonts w:ascii="Arial"/>
          <w:b/>
          <w:sz w:val="16"/>
        </w:rPr>
      </w:pPr>
    </w:p>
    <w:p w14:paraId="61B2F5DE" w14:textId="77777777" w:rsidR="00371B4A" w:rsidRDefault="00453F91">
      <w:pPr>
        <w:pStyle w:val="BodyText"/>
        <w:spacing w:before="101"/>
        <w:ind w:left="558" w:right="45"/>
      </w:pPr>
      <w:r>
        <w:t>Before signing, you must review the PDF of the form to ensure it is complete and accurate. If you are filing electronically, you must use your NASA Launchpad User ID and Password to electronically sign the form. Please note, your Launchpad User ID and Password is the same as your Agency User ID and Password.</w:t>
      </w:r>
    </w:p>
    <w:p w14:paraId="298F26AF" w14:textId="77777777" w:rsidR="00371B4A" w:rsidRDefault="00371B4A">
      <w:pPr>
        <w:pStyle w:val="BodyText"/>
        <w:spacing w:before="9"/>
        <w:rPr>
          <w:sz w:val="25"/>
        </w:rPr>
      </w:pPr>
    </w:p>
    <w:p w14:paraId="73CBC3AA" w14:textId="77777777" w:rsidR="00371B4A" w:rsidRDefault="00453F91">
      <w:pPr>
        <w:pStyle w:val="ListParagraph"/>
        <w:numPr>
          <w:ilvl w:val="0"/>
          <w:numId w:val="1"/>
        </w:numPr>
        <w:tabs>
          <w:tab w:val="left" w:pos="557"/>
          <w:tab w:val="left" w:pos="558"/>
        </w:tabs>
        <w:ind w:right="108"/>
      </w:pPr>
      <w:r>
        <w:rPr>
          <w:i/>
        </w:rPr>
        <w:t xml:space="preserve">Information about Access Launchpad: You will need an Access Launchpad User ID (e.g. jsmith1) and Password to login and sign your form. </w:t>
      </w:r>
      <w:r>
        <w:t>If you do not know your Launchpad User ID and Password, please select the following link and follow the instructions to obtain your</w:t>
      </w:r>
      <w:r>
        <w:rPr>
          <w:spacing w:val="-9"/>
        </w:rPr>
        <w:t xml:space="preserve"> </w:t>
      </w:r>
      <w:r>
        <w:t>information:</w:t>
      </w:r>
    </w:p>
    <w:p w14:paraId="6B1E4485" w14:textId="77777777" w:rsidR="00371B4A" w:rsidRDefault="00371B4A">
      <w:pPr>
        <w:pStyle w:val="BodyText"/>
        <w:spacing w:before="8"/>
        <w:rPr>
          <w:sz w:val="25"/>
        </w:rPr>
      </w:pPr>
    </w:p>
    <w:p w14:paraId="03379496" w14:textId="77777777" w:rsidR="00371B4A" w:rsidRDefault="006B78D4">
      <w:pPr>
        <w:pStyle w:val="BodyText"/>
        <w:ind w:left="558"/>
      </w:pPr>
      <w:hyperlink r:id="rId11">
        <w:r w:rsidR="00453F91">
          <w:rPr>
            <w:color w:val="0000FF"/>
            <w:u w:val="single" w:color="0000FF"/>
          </w:rPr>
          <w:t>https://idmax.nasa.gov/idm/instructions.jsp</w:t>
        </w:r>
      </w:hyperlink>
    </w:p>
    <w:p w14:paraId="064BF21F" w14:textId="77777777" w:rsidR="00371B4A" w:rsidRDefault="00371B4A">
      <w:pPr>
        <w:sectPr w:rsidR="00371B4A">
          <w:pgSz w:w="12240" w:h="16340"/>
          <w:pgMar w:top="1340" w:right="980" w:bottom="540" w:left="1720" w:header="0" w:footer="346" w:gutter="0"/>
          <w:cols w:space="720"/>
        </w:sectPr>
      </w:pPr>
    </w:p>
    <w:p w14:paraId="2A944883" w14:textId="77777777" w:rsidR="003A7BFE" w:rsidRDefault="00453F91">
      <w:pPr>
        <w:pStyle w:val="ListParagraph"/>
        <w:numPr>
          <w:ilvl w:val="0"/>
          <w:numId w:val="1"/>
        </w:numPr>
        <w:tabs>
          <w:tab w:val="left" w:pos="555"/>
          <w:tab w:val="left" w:pos="556"/>
        </w:tabs>
        <w:spacing w:before="148" w:line="501" w:lineRule="auto"/>
        <w:ind w:left="555" w:right="406"/>
      </w:pPr>
      <w:r>
        <w:lastRenderedPageBreak/>
        <w:t xml:space="preserve">If you have </w:t>
      </w:r>
      <w:r w:rsidR="003A7BFE">
        <w:t>sent your Launchpad password to MARS, you will need to recover it.</w:t>
      </w:r>
    </w:p>
    <w:p w14:paraId="15AE8B5F" w14:textId="77777777" w:rsidR="00371B4A" w:rsidRDefault="003A7BFE">
      <w:pPr>
        <w:pStyle w:val="ListParagraph"/>
        <w:numPr>
          <w:ilvl w:val="0"/>
          <w:numId w:val="1"/>
        </w:numPr>
        <w:tabs>
          <w:tab w:val="left" w:pos="555"/>
          <w:tab w:val="left" w:pos="556"/>
        </w:tabs>
        <w:spacing w:before="148" w:line="501" w:lineRule="auto"/>
        <w:ind w:left="555" w:right="406"/>
      </w:pPr>
      <w:r>
        <w:t xml:space="preserve">If you have </w:t>
      </w:r>
      <w:r w:rsidR="00453F91">
        <w:t>an Access Launchpad account, but do not recall your password, select the following link:</w:t>
      </w:r>
      <w:r w:rsidR="00453F91">
        <w:rPr>
          <w:color w:val="0000FF"/>
          <w:u w:val="single" w:color="0000FF"/>
        </w:rPr>
        <w:t xml:space="preserve"> </w:t>
      </w:r>
      <w:hyperlink r:id="rId12">
        <w:r w:rsidR="00453F91">
          <w:rPr>
            <w:color w:val="0000FF"/>
            <w:u w:val="single" w:color="0000FF"/>
          </w:rPr>
          <w:t>https://id.nasa.gov/</w:t>
        </w:r>
      </w:hyperlink>
    </w:p>
    <w:p w14:paraId="6425722C" w14:textId="77777777" w:rsidR="00371B4A" w:rsidRDefault="00453F91">
      <w:pPr>
        <w:pStyle w:val="ListParagraph"/>
        <w:numPr>
          <w:ilvl w:val="0"/>
          <w:numId w:val="1"/>
        </w:numPr>
        <w:tabs>
          <w:tab w:val="left" w:pos="557"/>
          <w:tab w:val="left" w:pos="558"/>
        </w:tabs>
        <w:spacing w:before="34" w:line="242" w:lineRule="auto"/>
        <w:ind w:right="454"/>
      </w:pPr>
      <w:r>
        <w:t>If you require any assistance obtaining these log-in credentials, please contact the Access Launchpad helpdesk at</w:t>
      </w:r>
      <w:r>
        <w:rPr>
          <w:spacing w:val="-1"/>
        </w:rPr>
        <w:t xml:space="preserve"> </w:t>
      </w:r>
      <w:r>
        <w:t>1-866-419-6297.</w:t>
      </w:r>
    </w:p>
    <w:sectPr w:rsidR="00371B4A">
      <w:pgSz w:w="12240" w:h="16340"/>
      <w:pgMar w:top="1540" w:right="980" w:bottom="540" w:left="1720" w:header="0" w:footer="34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8A6932" w14:textId="77777777" w:rsidR="006B78D4" w:rsidRDefault="006B78D4">
      <w:r>
        <w:separator/>
      </w:r>
    </w:p>
  </w:endnote>
  <w:endnote w:type="continuationSeparator" w:id="0">
    <w:p w14:paraId="3A8A655C" w14:textId="77777777" w:rsidR="006B78D4" w:rsidRDefault="006B78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700707" w14:textId="77777777" w:rsidR="00371B4A" w:rsidRDefault="006B78D4">
    <w:pPr>
      <w:pStyle w:val="BodyText"/>
      <w:spacing w:line="14" w:lineRule="auto"/>
      <w:rPr>
        <w:sz w:val="20"/>
      </w:rPr>
    </w:pPr>
    <w:r>
      <w:pict w14:anchorId="05F2A795">
        <v:shapetype id="_x0000_t202" coordsize="21600,21600" o:spt="202" path="m,l,21600r21600,l21600,xe">
          <v:stroke joinstyle="miter"/>
          <v:path gradientshapeok="t" o:connecttype="rect"/>
        </v:shapetype>
        <v:shape id="_x0000_s2049" type="#_x0000_t202" style="position:absolute;margin-left:14.95pt;margin-top:788.7pt;width:341pt;height:13.3pt;z-index:-251658752;mso-position-horizontal-relative:page;mso-position-vertical-relative:page" filled="f" stroked="f">
          <v:textbox inset="0,0,0,0">
            <w:txbxContent>
              <w:p w14:paraId="4913BAC6" w14:textId="77777777" w:rsidR="00371B4A" w:rsidRDefault="00453F91">
                <w:pPr>
                  <w:spacing w:before="15"/>
                  <w:ind w:left="20"/>
                  <w:rPr>
                    <w:rFonts w:ascii="Arial"/>
                    <w:b/>
                    <w:sz w:val="20"/>
                  </w:rPr>
                </w:pPr>
                <w:r>
                  <w:rPr>
                    <w:rFonts w:ascii="Arial"/>
                    <w:b/>
                    <w:spacing w:val="-145"/>
                    <w:sz w:val="20"/>
                  </w:rPr>
                  <w:t>R</w:t>
                </w:r>
                <w:r>
                  <w:rPr>
                    <w:rFonts w:ascii="Arial"/>
                    <w:b/>
                    <w:w w:val="99"/>
                    <w:sz w:val="20"/>
                  </w:rPr>
                  <w:t>R</w:t>
                </w:r>
                <w:r>
                  <w:rPr>
                    <w:rFonts w:ascii="Arial"/>
                    <w:b/>
                    <w:spacing w:val="-133"/>
                    <w:w w:val="99"/>
                    <w:sz w:val="20"/>
                  </w:rPr>
                  <w:t>E</w:t>
                </w:r>
                <w:r>
                  <w:rPr>
                    <w:rFonts w:ascii="Arial"/>
                    <w:b/>
                    <w:spacing w:val="-2"/>
                    <w:sz w:val="20"/>
                  </w:rPr>
                  <w:t>E</w:t>
                </w:r>
                <w:r>
                  <w:rPr>
                    <w:rFonts w:ascii="Arial"/>
                    <w:b/>
                    <w:spacing w:val="-121"/>
                    <w:w w:val="99"/>
                    <w:sz w:val="20"/>
                  </w:rPr>
                  <w:t>L</w:t>
                </w:r>
                <w:r>
                  <w:rPr>
                    <w:rFonts w:ascii="Arial"/>
                    <w:b/>
                    <w:spacing w:val="-2"/>
                    <w:sz w:val="20"/>
                  </w:rPr>
                  <w:t>L</w:t>
                </w:r>
                <w:r>
                  <w:rPr>
                    <w:rFonts w:ascii="Arial"/>
                    <w:b/>
                    <w:spacing w:val="-132"/>
                    <w:w w:val="99"/>
                    <w:sz w:val="20"/>
                  </w:rPr>
                  <w:t>E</w:t>
                </w:r>
                <w:r>
                  <w:rPr>
                    <w:rFonts w:ascii="Arial"/>
                    <w:b/>
                    <w:sz w:val="20"/>
                  </w:rPr>
                  <w:t>E</w:t>
                </w:r>
                <w:r>
                  <w:rPr>
                    <w:rFonts w:ascii="Arial"/>
                    <w:b/>
                    <w:spacing w:val="-143"/>
                    <w:sz w:val="20"/>
                  </w:rPr>
                  <w:t>A</w:t>
                </w:r>
                <w:r>
                  <w:rPr>
                    <w:rFonts w:ascii="Arial"/>
                    <w:b/>
                    <w:spacing w:val="-5"/>
                    <w:w w:val="99"/>
                    <w:sz w:val="20"/>
                  </w:rPr>
                  <w:t>A</w:t>
                </w:r>
                <w:r>
                  <w:rPr>
                    <w:rFonts w:ascii="Arial"/>
                    <w:b/>
                    <w:spacing w:val="-130"/>
                    <w:w w:val="99"/>
                    <w:sz w:val="20"/>
                  </w:rPr>
                  <w:t>S</w:t>
                </w:r>
                <w:r>
                  <w:rPr>
                    <w:rFonts w:ascii="Arial"/>
                    <w:b/>
                    <w:spacing w:val="-3"/>
                    <w:sz w:val="20"/>
                  </w:rPr>
                  <w:t>S</w:t>
                </w:r>
                <w:r>
                  <w:rPr>
                    <w:rFonts w:ascii="Arial"/>
                    <w:b/>
                    <w:spacing w:val="-131"/>
                    <w:w w:val="99"/>
                    <w:sz w:val="20"/>
                  </w:rPr>
                  <w:t>E</w:t>
                </w:r>
                <w:r>
                  <w:rPr>
                    <w:rFonts w:ascii="Arial"/>
                    <w:b/>
                    <w:spacing w:val="-2"/>
                    <w:sz w:val="20"/>
                  </w:rPr>
                  <w:t>E</w:t>
                </w:r>
                <w:r>
                  <w:rPr>
                    <w:rFonts w:ascii="Arial"/>
                    <w:b/>
                    <w:spacing w:val="-142"/>
                    <w:w w:val="99"/>
                    <w:sz w:val="20"/>
                  </w:rPr>
                  <w:t>D</w:t>
                </w:r>
                <w:r>
                  <w:rPr>
                    <w:rFonts w:ascii="Arial"/>
                    <w:b/>
                    <w:sz w:val="20"/>
                  </w:rPr>
                  <w:t>D</w:t>
                </w:r>
                <w:r>
                  <w:rPr>
                    <w:rFonts w:ascii="Arial"/>
                    <w:b/>
                    <w:spacing w:val="-2"/>
                    <w:sz w:val="20"/>
                  </w:rPr>
                  <w:t xml:space="preserve"> </w:t>
                </w:r>
                <w:r>
                  <w:rPr>
                    <w:rFonts w:ascii="Arial"/>
                    <w:b/>
                    <w:spacing w:val="-65"/>
                    <w:w w:val="99"/>
                    <w:sz w:val="20"/>
                  </w:rPr>
                  <w:t>-</w:t>
                </w:r>
                <w:r>
                  <w:rPr>
                    <w:rFonts w:ascii="Arial"/>
                    <w:b/>
                    <w:sz w:val="20"/>
                  </w:rPr>
                  <w:t>-</w:t>
                </w:r>
                <w:r>
                  <w:rPr>
                    <w:rFonts w:ascii="Arial"/>
                    <w:b/>
                    <w:spacing w:val="-2"/>
                    <w:sz w:val="20"/>
                  </w:rPr>
                  <w:t xml:space="preserve"> </w:t>
                </w:r>
                <w:proofErr w:type="spellStart"/>
                <w:r>
                  <w:rPr>
                    <w:rFonts w:ascii="Arial"/>
                    <w:b/>
                    <w:spacing w:val="-132"/>
                    <w:w w:val="99"/>
                    <w:sz w:val="20"/>
                  </w:rPr>
                  <w:t>P</w:t>
                </w:r>
                <w:r>
                  <w:rPr>
                    <w:rFonts w:ascii="Arial"/>
                    <w:b/>
                    <w:spacing w:val="-1"/>
                    <w:sz w:val="20"/>
                  </w:rPr>
                  <w:t>P</w:t>
                </w:r>
                <w:r>
                  <w:rPr>
                    <w:rFonts w:ascii="Arial"/>
                    <w:b/>
                    <w:spacing w:val="-78"/>
                    <w:w w:val="99"/>
                    <w:sz w:val="20"/>
                  </w:rPr>
                  <w:t>r</w:t>
                </w:r>
                <w:r>
                  <w:rPr>
                    <w:rFonts w:ascii="Arial"/>
                    <w:b/>
                    <w:spacing w:val="-2"/>
                    <w:sz w:val="20"/>
                  </w:rPr>
                  <w:t>r</w:t>
                </w:r>
                <w:r>
                  <w:rPr>
                    <w:rFonts w:ascii="Arial"/>
                    <w:b/>
                    <w:spacing w:val="-54"/>
                    <w:w w:val="99"/>
                    <w:sz w:val="20"/>
                  </w:rPr>
                  <w:t>i</w:t>
                </w:r>
                <w:r>
                  <w:rPr>
                    <w:rFonts w:ascii="Arial"/>
                    <w:b/>
                    <w:spacing w:val="-2"/>
                    <w:sz w:val="20"/>
                  </w:rPr>
                  <w:t>i</w:t>
                </w:r>
                <w:r>
                  <w:rPr>
                    <w:rFonts w:ascii="Arial"/>
                    <w:b/>
                    <w:spacing w:val="-121"/>
                    <w:w w:val="99"/>
                    <w:sz w:val="20"/>
                  </w:rPr>
                  <w:t>n</w:t>
                </w:r>
                <w:r>
                  <w:rPr>
                    <w:rFonts w:ascii="Arial"/>
                    <w:b/>
                    <w:spacing w:val="-3"/>
                    <w:sz w:val="20"/>
                  </w:rPr>
                  <w:t>n</w:t>
                </w:r>
                <w:r>
                  <w:rPr>
                    <w:rFonts w:ascii="Arial"/>
                    <w:b/>
                    <w:spacing w:val="-65"/>
                    <w:w w:val="99"/>
                    <w:sz w:val="20"/>
                  </w:rPr>
                  <w:t>t</w:t>
                </w:r>
                <w:r>
                  <w:rPr>
                    <w:rFonts w:ascii="Arial"/>
                    <w:b/>
                    <w:spacing w:val="-2"/>
                    <w:sz w:val="20"/>
                  </w:rPr>
                  <w:t>t</w:t>
                </w:r>
                <w:r>
                  <w:rPr>
                    <w:rFonts w:ascii="Arial"/>
                    <w:b/>
                    <w:spacing w:val="-110"/>
                    <w:w w:val="99"/>
                    <w:sz w:val="20"/>
                  </w:rPr>
                  <w:t>e</w:t>
                </w:r>
                <w:r>
                  <w:rPr>
                    <w:rFonts w:ascii="Arial"/>
                    <w:b/>
                    <w:spacing w:val="-2"/>
                    <w:sz w:val="20"/>
                  </w:rPr>
                  <w:t>e</w:t>
                </w:r>
                <w:r>
                  <w:rPr>
                    <w:rFonts w:ascii="Arial"/>
                    <w:b/>
                    <w:spacing w:val="-121"/>
                    <w:w w:val="99"/>
                    <w:sz w:val="20"/>
                  </w:rPr>
                  <w:t>d</w:t>
                </w:r>
                <w:r>
                  <w:rPr>
                    <w:rFonts w:ascii="Arial"/>
                    <w:b/>
                    <w:sz w:val="20"/>
                  </w:rPr>
                  <w:t>d</w:t>
                </w:r>
                <w:proofErr w:type="spellEnd"/>
                <w:r>
                  <w:rPr>
                    <w:rFonts w:ascii="Arial"/>
                    <w:b/>
                    <w:spacing w:val="-3"/>
                    <w:sz w:val="20"/>
                  </w:rPr>
                  <w:t xml:space="preserve"> </w:t>
                </w:r>
                <w:proofErr w:type="spellStart"/>
                <w:r>
                  <w:rPr>
                    <w:rFonts w:ascii="Arial"/>
                    <w:b/>
                    <w:spacing w:val="-120"/>
                    <w:w w:val="99"/>
                    <w:sz w:val="20"/>
                  </w:rPr>
                  <w:t>d</w:t>
                </w:r>
                <w:r>
                  <w:rPr>
                    <w:rFonts w:ascii="Arial"/>
                    <w:b/>
                    <w:spacing w:val="-3"/>
                    <w:sz w:val="20"/>
                  </w:rPr>
                  <w:t>d</w:t>
                </w:r>
                <w:r>
                  <w:rPr>
                    <w:rFonts w:ascii="Arial"/>
                    <w:b/>
                    <w:spacing w:val="-120"/>
                    <w:w w:val="99"/>
                    <w:sz w:val="20"/>
                  </w:rPr>
                  <w:t>o</w:t>
                </w:r>
                <w:r>
                  <w:rPr>
                    <w:rFonts w:ascii="Arial"/>
                    <w:b/>
                    <w:spacing w:val="-3"/>
                    <w:sz w:val="20"/>
                  </w:rPr>
                  <w:t>o</w:t>
                </w:r>
                <w:r>
                  <w:rPr>
                    <w:rFonts w:ascii="Arial"/>
                    <w:b/>
                    <w:spacing w:val="-109"/>
                    <w:w w:val="99"/>
                    <w:sz w:val="20"/>
                  </w:rPr>
                  <w:t>c</w:t>
                </w:r>
                <w:r>
                  <w:rPr>
                    <w:rFonts w:ascii="Arial"/>
                    <w:b/>
                    <w:spacing w:val="-1"/>
                    <w:sz w:val="20"/>
                  </w:rPr>
                  <w:t>c</w:t>
                </w:r>
                <w:r>
                  <w:rPr>
                    <w:rFonts w:ascii="Arial"/>
                    <w:b/>
                    <w:spacing w:val="-121"/>
                    <w:w w:val="99"/>
                    <w:sz w:val="20"/>
                  </w:rPr>
                  <w:t>u</w:t>
                </w:r>
                <w:r>
                  <w:rPr>
                    <w:rFonts w:ascii="Arial"/>
                    <w:b/>
                    <w:spacing w:val="-1"/>
                    <w:sz w:val="20"/>
                  </w:rPr>
                  <w:t>u</w:t>
                </w:r>
                <w:r>
                  <w:rPr>
                    <w:rFonts w:ascii="Arial"/>
                    <w:b/>
                    <w:spacing w:val="-177"/>
                    <w:w w:val="99"/>
                    <w:sz w:val="20"/>
                  </w:rPr>
                  <w:t>m</w:t>
                </w:r>
                <w:r>
                  <w:rPr>
                    <w:rFonts w:ascii="Arial"/>
                    <w:b/>
                    <w:spacing w:val="-2"/>
                    <w:sz w:val="20"/>
                  </w:rPr>
                  <w:t>m</w:t>
                </w:r>
                <w:r>
                  <w:rPr>
                    <w:rFonts w:ascii="Arial"/>
                    <w:b/>
                    <w:spacing w:val="-110"/>
                    <w:w w:val="99"/>
                    <w:sz w:val="20"/>
                  </w:rPr>
                  <w:t>e</w:t>
                </w:r>
                <w:r>
                  <w:rPr>
                    <w:rFonts w:ascii="Arial"/>
                    <w:b/>
                    <w:spacing w:val="-3"/>
                    <w:sz w:val="20"/>
                  </w:rPr>
                  <w:t>e</w:t>
                </w:r>
                <w:r>
                  <w:rPr>
                    <w:rFonts w:ascii="Arial"/>
                    <w:b/>
                    <w:spacing w:val="-120"/>
                    <w:w w:val="99"/>
                    <w:sz w:val="20"/>
                  </w:rPr>
                  <w:t>n</w:t>
                </w:r>
                <w:r>
                  <w:rPr>
                    <w:rFonts w:ascii="Arial"/>
                    <w:b/>
                    <w:spacing w:val="-2"/>
                    <w:sz w:val="20"/>
                  </w:rPr>
                  <w:t>n</w:t>
                </w:r>
                <w:r>
                  <w:rPr>
                    <w:rFonts w:ascii="Arial"/>
                    <w:b/>
                    <w:spacing w:val="-65"/>
                    <w:w w:val="99"/>
                    <w:sz w:val="20"/>
                  </w:rPr>
                  <w:t>t</w:t>
                </w:r>
                <w:r>
                  <w:rPr>
                    <w:rFonts w:ascii="Arial"/>
                    <w:b/>
                    <w:spacing w:val="-2"/>
                    <w:sz w:val="20"/>
                  </w:rPr>
                  <w:t>t</w:t>
                </w:r>
                <w:r>
                  <w:rPr>
                    <w:rFonts w:ascii="Arial"/>
                    <w:b/>
                    <w:spacing w:val="-110"/>
                    <w:w w:val="99"/>
                    <w:sz w:val="20"/>
                  </w:rPr>
                  <w:t>s</w:t>
                </w:r>
                <w:r>
                  <w:rPr>
                    <w:rFonts w:ascii="Arial"/>
                    <w:b/>
                    <w:sz w:val="20"/>
                  </w:rPr>
                  <w:t>s</w:t>
                </w:r>
                <w:proofErr w:type="spellEnd"/>
                <w:r>
                  <w:rPr>
                    <w:rFonts w:ascii="Arial"/>
                    <w:b/>
                    <w:spacing w:val="-3"/>
                    <w:sz w:val="20"/>
                  </w:rPr>
                  <w:t xml:space="preserve"> </w:t>
                </w:r>
                <w:proofErr w:type="spellStart"/>
                <w:r>
                  <w:rPr>
                    <w:rFonts w:ascii="Arial"/>
                    <w:b/>
                    <w:spacing w:val="-175"/>
                    <w:w w:val="99"/>
                    <w:sz w:val="20"/>
                  </w:rPr>
                  <w:t>m</w:t>
                </w:r>
                <w:r>
                  <w:rPr>
                    <w:rFonts w:ascii="Arial"/>
                    <w:b/>
                    <w:shadow/>
                    <w:spacing w:val="-4"/>
                    <w:sz w:val="20"/>
                  </w:rPr>
                  <w:t>m</w:t>
                </w:r>
                <w:r>
                  <w:rPr>
                    <w:rFonts w:ascii="Arial"/>
                    <w:b/>
                    <w:spacing w:val="-108"/>
                    <w:w w:val="99"/>
                    <w:sz w:val="20"/>
                  </w:rPr>
                  <w:t>a</w:t>
                </w:r>
                <w:r>
                  <w:rPr>
                    <w:rFonts w:ascii="Arial"/>
                    <w:b/>
                    <w:spacing w:val="-2"/>
                    <w:sz w:val="20"/>
                  </w:rPr>
                  <w:t>a</w:t>
                </w:r>
                <w:r>
                  <w:rPr>
                    <w:rFonts w:ascii="Arial"/>
                    <w:b/>
                    <w:spacing w:val="-110"/>
                    <w:w w:val="99"/>
                    <w:sz w:val="20"/>
                  </w:rPr>
                  <w:t>y</w:t>
                </w:r>
                <w:r>
                  <w:rPr>
                    <w:rFonts w:ascii="Arial"/>
                    <w:b/>
                    <w:sz w:val="20"/>
                  </w:rPr>
                  <w:t>y</w:t>
                </w:r>
                <w:proofErr w:type="spellEnd"/>
                <w:r>
                  <w:rPr>
                    <w:rFonts w:ascii="Arial"/>
                    <w:b/>
                    <w:spacing w:val="-6"/>
                    <w:sz w:val="20"/>
                  </w:rPr>
                  <w:t xml:space="preserve"> </w:t>
                </w:r>
                <w:proofErr w:type="spellStart"/>
                <w:r>
                  <w:rPr>
                    <w:rFonts w:ascii="Arial"/>
                    <w:b/>
                    <w:spacing w:val="-117"/>
                    <w:w w:val="99"/>
                    <w:sz w:val="20"/>
                  </w:rPr>
                  <w:t>b</w:t>
                </w:r>
                <w:r>
                  <w:rPr>
                    <w:rFonts w:ascii="Arial"/>
                    <w:b/>
                    <w:spacing w:val="-3"/>
                    <w:sz w:val="20"/>
                  </w:rPr>
                  <w:t>b</w:t>
                </w:r>
                <w:r>
                  <w:rPr>
                    <w:rFonts w:ascii="Arial"/>
                    <w:b/>
                    <w:spacing w:val="-108"/>
                    <w:w w:val="99"/>
                    <w:sz w:val="20"/>
                  </w:rPr>
                  <w:t>e</w:t>
                </w:r>
                <w:r>
                  <w:rPr>
                    <w:rFonts w:ascii="Arial"/>
                    <w:b/>
                    <w:sz w:val="20"/>
                  </w:rPr>
                  <w:t>e</w:t>
                </w:r>
                <w:proofErr w:type="spellEnd"/>
                <w:r>
                  <w:rPr>
                    <w:rFonts w:ascii="Arial"/>
                    <w:b/>
                    <w:spacing w:val="-4"/>
                    <w:sz w:val="20"/>
                  </w:rPr>
                  <w:t xml:space="preserve"> </w:t>
                </w:r>
                <w:proofErr w:type="spellStart"/>
                <w:proofErr w:type="gramStart"/>
                <w:r>
                  <w:rPr>
                    <w:rFonts w:ascii="Arial"/>
                    <w:b/>
                    <w:spacing w:val="-119"/>
                    <w:w w:val="99"/>
                    <w:sz w:val="20"/>
                  </w:rPr>
                  <w:t>o</w:t>
                </w:r>
                <w:r>
                  <w:rPr>
                    <w:rFonts w:ascii="Arial"/>
                    <w:b/>
                    <w:shadow/>
                    <w:spacing w:val="-4"/>
                    <w:sz w:val="20"/>
                  </w:rPr>
                  <w:t>o</w:t>
                </w:r>
                <w:r>
                  <w:rPr>
                    <w:rFonts w:ascii="Arial"/>
                    <w:b/>
                    <w:spacing w:val="-118"/>
                    <w:w w:val="99"/>
                    <w:sz w:val="20"/>
                  </w:rPr>
                  <w:t>b</w:t>
                </w:r>
                <w:r>
                  <w:rPr>
                    <w:rFonts w:ascii="Arial"/>
                    <w:b/>
                    <w:spacing w:val="-4"/>
                    <w:sz w:val="20"/>
                  </w:rPr>
                  <w:t>b</w:t>
                </w:r>
                <w:r>
                  <w:rPr>
                    <w:rFonts w:ascii="Arial"/>
                    <w:b/>
                    <w:spacing w:val="-107"/>
                    <w:w w:val="99"/>
                    <w:sz w:val="20"/>
                  </w:rPr>
                  <w:t>s</w:t>
                </w:r>
                <w:r>
                  <w:rPr>
                    <w:rFonts w:ascii="Arial"/>
                    <w:b/>
                    <w:spacing w:val="-5"/>
                    <w:sz w:val="20"/>
                  </w:rPr>
                  <w:t>s</w:t>
                </w:r>
                <w:r>
                  <w:rPr>
                    <w:rFonts w:ascii="Arial"/>
                    <w:b/>
                    <w:spacing w:val="-118"/>
                    <w:w w:val="99"/>
                    <w:sz w:val="20"/>
                  </w:rPr>
                  <w:t>o</w:t>
                </w:r>
                <w:r>
                  <w:rPr>
                    <w:rFonts w:ascii="Arial"/>
                    <w:b/>
                    <w:spacing w:val="-5"/>
                    <w:sz w:val="20"/>
                  </w:rPr>
                  <w:t>o</w:t>
                </w:r>
                <w:r>
                  <w:rPr>
                    <w:rFonts w:ascii="Arial"/>
                    <w:b/>
                    <w:spacing w:val="-51"/>
                    <w:w w:val="99"/>
                    <w:sz w:val="20"/>
                  </w:rPr>
                  <w:t>l</w:t>
                </w:r>
                <w:r>
                  <w:rPr>
                    <w:rFonts w:ascii="Arial"/>
                    <w:b/>
                    <w:spacing w:val="-5"/>
                    <w:sz w:val="20"/>
                  </w:rPr>
                  <w:t>l</w:t>
                </w:r>
                <w:r>
                  <w:rPr>
                    <w:rFonts w:ascii="Arial"/>
                    <w:b/>
                    <w:spacing w:val="-106"/>
                    <w:w w:val="99"/>
                    <w:sz w:val="20"/>
                  </w:rPr>
                  <w:t>e</w:t>
                </w:r>
                <w:r>
                  <w:rPr>
                    <w:rFonts w:ascii="Arial"/>
                    <w:b/>
                    <w:spacing w:val="-6"/>
                    <w:sz w:val="20"/>
                  </w:rPr>
                  <w:t>e</w:t>
                </w:r>
                <w:r>
                  <w:rPr>
                    <w:rFonts w:ascii="Arial"/>
                    <w:b/>
                    <w:spacing w:val="-61"/>
                    <w:w w:val="99"/>
                    <w:sz w:val="20"/>
                  </w:rPr>
                  <w:t>t</w:t>
                </w:r>
                <w:r>
                  <w:rPr>
                    <w:rFonts w:ascii="Arial"/>
                    <w:b/>
                    <w:spacing w:val="-3"/>
                    <w:sz w:val="20"/>
                  </w:rPr>
                  <w:t>t</w:t>
                </w:r>
                <w:r>
                  <w:rPr>
                    <w:rFonts w:ascii="Arial"/>
                    <w:b/>
                    <w:spacing w:val="-108"/>
                    <w:w w:val="99"/>
                    <w:sz w:val="20"/>
                  </w:rPr>
                  <w:t>e</w:t>
                </w:r>
                <w:r>
                  <w:rPr>
                    <w:rFonts w:ascii="Arial"/>
                    <w:b/>
                    <w:spacing w:val="-4"/>
                    <w:sz w:val="20"/>
                  </w:rPr>
                  <w:t>e</w:t>
                </w:r>
                <w:proofErr w:type="spellEnd"/>
                <w:r>
                  <w:rPr>
                    <w:rFonts w:ascii="Arial"/>
                    <w:b/>
                    <w:spacing w:val="-63"/>
                    <w:w w:val="99"/>
                    <w:sz w:val="20"/>
                  </w:rPr>
                  <w:t>;</w:t>
                </w:r>
                <w:r>
                  <w:rPr>
                    <w:rFonts w:ascii="Arial"/>
                    <w:b/>
                    <w:sz w:val="20"/>
                  </w:rPr>
                  <w:t>;</w:t>
                </w:r>
                <w:proofErr w:type="gramEnd"/>
                <w:r>
                  <w:rPr>
                    <w:rFonts w:ascii="Arial"/>
                    <w:b/>
                    <w:spacing w:val="-4"/>
                    <w:sz w:val="20"/>
                  </w:rPr>
                  <w:t xml:space="preserve"> </w:t>
                </w:r>
                <w:proofErr w:type="spellStart"/>
                <w:r>
                  <w:rPr>
                    <w:rFonts w:ascii="Arial"/>
                    <w:b/>
                    <w:spacing w:val="-107"/>
                    <w:w w:val="99"/>
                    <w:sz w:val="20"/>
                  </w:rPr>
                  <w:t>v</w:t>
                </w:r>
                <w:r>
                  <w:rPr>
                    <w:rFonts w:ascii="Arial"/>
                    <w:b/>
                    <w:spacing w:val="-3"/>
                    <w:sz w:val="20"/>
                  </w:rPr>
                  <w:t>v</w:t>
                </w:r>
                <w:r>
                  <w:rPr>
                    <w:rFonts w:ascii="Arial"/>
                    <w:b/>
                    <w:spacing w:val="-109"/>
                    <w:w w:val="99"/>
                    <w:sz w:val="20"/>
                  </w:rPr>
                  <w:t>a</w:t>
                </w:r>
                <w:r>
                  <w:rPr>
                    <w:rFonts w:ascii="Arial"/>
                    <w:b/>
                    <w:spacing w:val="-3"/>
                    <w:sz w:val="20"/>
                  </w:rPr>
                  <w:t>a</w:t>
                </w:r>
                <w:r>
                  <w:rPr>
                    <w:rFonts w:ascii="Arial"/>
                    <w:b/>
                    <w:spacing w:val="-53"/>
                    <w:w w:val="99"/>
                    <w:sz w:val="20"/>
                  </w:rPr>
                  <w:t>l</w:t>
                </w:r>
                <w:r>
                  <w:rPr>
                    <w:rFonts w:ascii="Arial"/>
                    <w:b/>
                    <w:spacing w:val="-3"/>
                    <w:sz w:val="20"/>
                  </w:rPr>
                  <w:t>l</w:t>
                </w:r>
                <w:r>
                  <w:rPr>
                    <w:rFonts w:ascii="Arial"/>
                    <w:b/>
                    <w:spacing w:val="-53"/>
                    <w:w w:val="99"/>
                    <w:sz w:val="20"/>
                  </w:rPr>
                  <w:t>i</w:t>
                </w:r>
                <w:r>
                  <w:rPr>
                    <w:rFonts w:ascii="Arial"/>
                    <w:b/>
                    <w:spacing w:val="-4"/>
                    <w:sz w:val="20"/>
                  </w:rPr>
                  <w:t>i</w:t>
                </w:r>
                <w:r>
                  <w:rPr>
                    <w:rFonts w:ascii="Arial"/>
                    <w:b/>
                    <w:spacing w:val="-118"/>
                    <w:w w:val="99"/>
                    <w:sz w:val="20"/>
                  </w:rPr>
                  <w:t>d</w:t>
                </w:r>
                <w:r>
                  <w:rPr>
                    <w:rFonts w:ascii="Arial"/>
                    <w:b/>
                    <w:spacing w:val="-4"/>
                    <w:sz w:val="20"/>
                  </w:rPr>
                  <w:t>d</w:t>
                </w:r>
                <w:r>
                  <w:rPr>
                    <w:rFonts w:ascii="Arial"/>
                    <w:b/>
                    <w:spacing w:val="-107"/>
                    <w:w w:val="99"/>
                    <w:sz w:val="20"/>
                  </w:rPr>
                  <w:t>a</w:t>
                </w:r>
                <w:r>
                  <w:rPr>
                    <w:rFonts w:ascii="Arial"/>
                    <w:b/>
                    <w:spacing w:val="-5"/>
                    <w:sz w:val="20"/>
                  </w:rPr>
                  <w:t>a</w:t>
                </w:r>
                <w:r>
                  <w:rPr>
                    <w:rFonts w:ascii="Arial"/>
                    <w:b/>
                    <w:spacing w:val="-63"/>
                    <w:w w:val="99"/>
                    <w:sz w:val="20"/>
                  </w:rPr>
                  <w:t>t</w:t>
                </w:r>
                <w:r>
                  <w:rPr>
                    <w:rFonts w:ascii="Arial"/>
                    <w:b/>
                    <w:spacing w:val="-5"/>
                    <w:sz w:val="20"/>
                  </w:rPr>
                  <w:t>t</w:t>
                </w:r>
                <w:r>
                  <w:rPr>
                    <w:rFonts w:ascii="Arial"/>
                    <w:b/>
                    <w:spacing w:val="-107"/>
                    <w:w w:val="99"/>
                    <w:sz w:val="20"/>
                  </w:rPr>
                  <w:t>e</w:t>
                </w:r>
                <w:r>
                  <w:rPr>
                    <w:rFonts w:ascii="Arial"/>
                    <w:b/>
                    <w:sz w:val="20"/>
                  </w:rPr>
                  <w:t>e</w:t>
                </w:r>
                <w:proofErr w:type="spellEnd"/>
                <w:r>
                  <w:rPr>
                    <w:rFonts w:ascii="Arial"/>
                    <w:b/>
                    <w:spacing w:val="-6"/>
                    <w:sz w:val="20"/>
                  </w:rPr>
                  <w:t xml:space="preserve"> </w:t>
                </w:r>
                <w:proofErr w:type="spellStart"/>
                <w:r>
                  <w:rPr>
                    <w:rFonts w:ascii="Arial"/>
                    <w:b/>
                    <w:spacing w:val="-117"/>
                    <w:w w:val="99"/>
                    <w:sz w:val="20"/>
                  </w:rPr>
                  <w:t>p</w:t>
                </w:r>
                <w:r>
                  <w:rPr>
                    <w:rFonts w:ascii="Arial"/>
                    <w:b/>
                    <w:spacing w:val="-6"/>
                    <w:sz w:val="20"/>
                  </w:rPr>
                  <w:t>p</w:t>
                </w:r>
                <w:r>
                  <w:rPr>
                    <w:rFonts w:ascii="Arial"/>
                    <w:b/>
                    <w:spacing w:val="-73"/>
                    <w:w w:val="99"/>
                    <w:sz w:val="20"/>
                  </w:rPr>
                  <w:t>r</w:t>
                </w:r>
                <w:r>
                  <w:rPr>
                    <w:rFonts w:ascii="Arial"/>
                    <w:b/>
                    <w:spacing w:val="-7"/>
                    <w:sz w:val="20"/>
                  </w:rPr>
                  <w:t>r</w:t>
                </w:r>
                <w:r>
                  <w:rPr>
                    <w:rFonts w:ascii="Arial"/>
                    <w:b/>
                    <w:spacing w:val="-50"/>
                    <w:w w:val="99"/>
                    <w:sz w:val="20"/>
                  </w:rPr>
                  <w:t>i</w:t>
                </w:r>
                <w:r>
                  <w:rPr>
                    <w:rFonts w:ascii="Arial"/>
                    <w:b/>
                    <w:spacing w:val="-7"/>
                    <w:sz w:val="20"/>
                  </w:rPr>
                  <w:t>i</w:t>
                </w:r>
                <w:r>
                  <w:rPr>
                    <w:rFonts w:ascii="Arial"/>
                    <w:b/>
                    <w:spacing w:val="-116"/>
                    <w:w w:val="99"/>
                    <w:sz w:val="20"/>
                  </w:rPr>
                  <w:t>o</w:t>
                </w:r>
                <w:r>
                  <w:rPr>
                    <w:rFonts w:ascii="Arial"/>
                    <w:b/>
                    <w:spacing w:val="-7"/>
                    <w:sz w:val="20"/>
                  </w:rPr>
                  <w:t>o</w:t>
                </w:r>
                <w:r>
                  <w:rPr>
                    <w:rFonts w:ascii="Arial"/>
                    <w:b/>
                    <w:spacing w:val="-71"/>
                    <w:w w:val="99"/>
                    <w:sz w:val="20"/>
                  </w:rPr>
                  <w:t>r</w:t>
                </w:r>
                <w:r>
                  <w:rPr>
                    <w:rFonts w:ascii="Arial"/>
                    <w:b/>
                    <w:sz w:val="20"/>
                  </w:rPr>
                  <w:t>r</w:t>
                </w:r>
                <w:proofErr w:type="spellEnd"/>
                <w:r>
                  <w:rPr>
                    <w:rFonts w:ascii="Arial"/>
                    <w:b/>
                    <w:spacing w:val="-6"/>
                    <w:sz w:val="20"/>
                  </w:rPr>
                  <w:t xml:space="preserve"> </w:t>
                </w:r>
                <w:proofErr w:type="spellStart"/>
                <w:r>
                  <w:rPr>
                    <w:rFonts w:ascii="Arial"/>
                    <w:b/>
                    <w:spacing w:val="-61"/>
                    <w:w w:val="99"/>
                    <w:sz w:val="20"/>
                  </w:rPr>
                  <w:t>t</w:t>
                </w:r>
                <w:r>
                  <w:rPr>
                    <w:rFonts w:ascii="Arial"/>
                    <w:b/>
                    <w:spacing w:val="-6"/>
                    <w:sz w:val="20"/>
                  </w:rPr>
                  <w:t>t</w:t>
                </w:r>
                <w:r>
                  <w:rPr>
                    <w:rFonts w:ascii="Arial"/>
                    <w:b/>
                    <w:spacing w:val="-117"/>
                    <w:w w:val="99"/>
                    <w:sz w:val="20"/>
                  </w:rPr>
                  <w:t>o</w:t>
                </w:r>
                <w:r>
                  <w:rPr>
                    <w:rFonts w:ascii="Arial"/>
                    <w:b/>
                    <w:sz w:val="20"/>
                  </w:rPr>
                  <w:t>o</w:t>
                </w:r>
                <w:proofErr w:type="spellEnd"/>
                <w:r>
                  <w:rPr>
                    <w:rFonts w:ascii="Arial"/>
                    <w:b/>
                    <w:spacing w:val="-6"/>
                    <w:sz w:val="20"/>
                  </w:rPr>
                  <w:t xml:space="preserve"> </w:t>
                </w:r>
                <w:proofErr w:type="spellStart"/>
                <w:r>
                  <w:rPr>
                    <w:rFonts w:ascii="Arial"/>
                    <w:b/>
                    <w:spacing w:val="-117"/>
                    <w:w w:val="99"/>
                    <w:sz w:val="20"/>
                  </w:rPr>
                  <w:t>u</w:t>
                </w:r>
                <w:r>
                  <w:rPr>
                    <w:rFonts w:ascii="Arial"/>
                    <w:b/>
                    <w:shadow/>
                    <w:spacing w:val="-6"/>
                    <w:sz w:val="20"/>
                  </w:rPr>
                  <w:t>u</w:t>
                </w:r>
                <w:r>
                  <w:rPr>
                    <w:rFonts w:ascii="Arial"/>
                    <w:b/>
                    <w:spacing w:val="-105"/>
                    <w:w w:val="99"/>
                    <w:sz w:val="20"/>
                  </w:rPr>
                  <w:t>s</w:t>
                </w:r>
                <w:r>
                  <w:rPr>
                    <w:rFonts w:ascii="Arial"/>
                    <w:b/>
                    <w:spacing w:val="-7"/>
                    <w:sz w:val="20"/>
                  </w:rPr>
                  <w:t>s</w:t>
                </w:r>
                <w:r>
                  <w:rPr>
                    <w:rFonts w:ascii="Arial"/>
                    <w:b/>
                    <w:spacing w:val="-105"/>
                    <w:w w:val="99"/>
                    <w:sz w:val="20"/>
                  </w:rPr>
                  <w:t>e</w:t>
                </w:r>
                <w:r>
                  <w:rPr>
                    <w:rFonts w:ascii="Arial"/>
                    <w:b/>
                    <w:spacing w:val="-7"/>
                    <w:sz w:val="20"/>
                  </w:rPr>
                  <w:t>e</w:t>
                </w:r>
                <w:proofErr w:type="spellEnd"/>
                <w:r>
                  <w:rPr>
                    <w:rFonts w:ascii="Arial"/>
                    <w:b/>
                    <w:spacing w:val="-49"/>
                    <w:w w:val="99"/>
                    <w:sz w:val="20"/>
                  </w:rPr>
                  <w:t>.</w:t>
                </w:r>
                <w:r>
                  <w:rPr>
                    <w:rFonts w:ascii="Arial"/>
                    <w:b/>
                    <w:shadow/>
                    <w:sz w:val="20"/>
                  </w:rPr>
                  <w:t>.</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75A86D" w14:textId="77777777" w:rsidR="006B78D4" w:rsidRDefault="006B78D4">
      <w:r>
        <w:separator/>
      </w:r>
    </w:p>
  </w:footnote>
  <w:footnote w:type="continuationSeparator" w:id="0">
    <w:p w14:paraId="787385D6" w14:textId="77777777" w:rsidR="006B78D4" w:rsidRDefault="006B78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6723AF"/>
    <w:multiLevelType w:val="hybridMultilevel"/>
    <w:tmpl w:val="75B06ADC"/>
    <w:lvl w:ilvl="0" w:tplc="D7FA289A">
      <w:numFmt w:val="bullet"/>
      <w:lvlText w:val="-"/>
      <w:lvlJc w:val="left"/>
      <w:pPr>
        <w:ind w:left="558" w:hanging="360"/>
      </w:pPr>
      <w:rPr>
        <w:rFonts w:ascii="Times New Roman" w:eastAsia="Times New Roman" w:hAnsi="Times New Roman" w:cs="Times New Roman" w:hint="default"/>
        <w:w w:val="100"/>
        <w:sz w:val="22"/>
        <w:szCs w:val="22"/>
        <w:lang w:val="en-US" w:eastAsia="en-US" w:bidi="en-US"/>
      </w:rPr>
    </w:lvl>
    <w:lvl w:ilvl="1" w:tplc="245A18DA">
      <w:numFmt w:val="bullet"/>
      <w:lvlText w:val="•"/>
      <w:lvlJc w:val="left"/>
      <w:pPr>
        <w:ind w:left="1458" w:hanging="360"/>
      </w:pPr>
      <w:rPr>
        <w:rFonts w:hint="default"/>
        <w:lang w:val="en-US" w:eastAsia="en-US" w:bidi="en-US"/>
      </w:rPr>
    </w:lvl>
    <w:lvl w:ilvl="2" w:tplc="B87628FA">
      <w:numFmt w:val="bullet"/>
      <w:lvlText w:val="•"/>
      <w:lvlJc w:val="left"/>
      <w:pPr>
        <w:ind w:left="2356" w:hanging="360"/>
      </w:pPr>
      <w:rPr>
        <w:rFonts w:hint="default"/>
        <w:lang w:val="en-US" w:eastAsia="en-US" w:bidi="en-US"/>
      </w:rPr>
    </w:lvl>
    <w:lvl w:ilvl="3" w:tplc="7CDCABE2">
      <w:numFmt w:val="bullet"/>
      <w:lvlText w:val="•"/>
      <w:lvlJc w:val="left"/>
      <w:pPr>
        <w:ind w:left="3254" w:hanging="360"/>
      </w:pPr>
      <w:rPr>
        <w:rFonts w:hint="default"/>
        <w:lang w:val="en-US" w:eastAsia="en-US" w:bidi="en-US"/>
      </w:rPr>
    </w:lvl>
    <w:lvl w:ilvl="4" w:tplc="ACEA2A3A">
      <w:numFmt w:val="bullet"/>
      <w:lvlText w:val="•"/>
      <w:lvlJc w:val="left"/>
      <w:pPr>
        <w:ind w:left="4152" w:hanging="360"/>
      </w:pPr>
      <w:rPr>
        <w:rFonts w:hint="default"/>
        <w:lang w:val="en-US" w:eastAsia="en-US" w:bidi="en-US"/>
      </w:rPr>
    </w:lvl>
    <w:lvl w:ilvl="5" w:tplc="3D485912">
      <w:numFmt w:val="bullet"/>
      <w:lvlText w:val="•"/>
      <w:lvlJc w:val="left"/>
      <w:pPr>
        <w:ind w:left="5050" w:hanging="360"/>
      </w:pPr>
      <w:rPr>
        <w:rFonts w:hint="default"/>
        <w:lang w:val="en-US" w:eastAsia="en-US" w:bidi="en-US"/>
      </w:rPr>
    </w:lvl>
    <w:lvl w:ilvl="6" w:tplc="7CF40A26">
      <w:numFmt w:val="bullet"/>
      <w:lvlText w:val="•"/>
      <w:lvlJc w:val="left"/>
      <w:pPr>
        <w:ind w:left="5948" w:hanging="360"/>
      </w:pPr>
      <w:rPr>
        <w:rFonts w:hint="default"/>
        <w:lang w:val="en-US" w:eastAsia="en-US" w:bidi="en-US"/>
      </w:rPr>
    </w:lvl>
    <w:lvl w:ilvl="7" w:tplc="BBCC0C1C">
      <w:numFmt w:val="bullet"/>
      <w:lvlText w:val="•"/>
      <w:lvlJc w:val="left"/>
      <w:pPr>
        <w:ind w:left="6846" w:hanging="360"/>
      </w:pPr>
      <w:rPr>
        <w:rFonts w:hint="default"/>
        <w:lang w:val="en-US" w:eastAsia="en-US" w:bidi="en-US"/>
      </w:rPr>
    </w:lvl>
    <w:lvl w:ilvl="8" w:tplc="10C0FBE6">
      <w:numFmt w:val="bullet"/>
      <w:lvlText w:val="•"/>
      <w:lvlJc w:val="left"/>
      <w:pPr>
        <w:ind w:left="7744" w:hanging="36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371B4A"/>
    <w:rsid w:val="00073851"/>
    <w:rsid w:val="002E13A7"/>
    <w:rsid w:val="00371B4A"/>
    <w:rsid w:val="003A7BFE"/>
    <w:rsid w:val="00453F91"/>
    <w:rsid w:val="006B78D4"/>
    <w:rsid w:val="00A06E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1A12F8A"/>
  <w15:docId w15:val="{2B16CC24-CDAE-45E0-A9E8-47B40C4BE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rPr>
      <w:rFonts w:ascii="Garamond" w:eastAsia="Garamond" w:hAnsi="Garamond" w:cs="Garamond"/>
      <w:lang w:bidi="en-US"/>
    </w:rPr>
  </w:style>
  <w:style w:type="paragraph" w:styleId="Heading1">
    <w:name w:val="heading 1"/>
    <w:basedOn w:val="Normal"/>
    <w:uiPriority w:val="1"/>
    <w:qFormat/>
    <w:pPr>
      <w:ind w:left="198"/>
      <w:outlineLvl w:val="0"/>
    </w:pPr>
    <w:rPr>
      <w:rFonts w:ascii="Arial" w:eastAsia="Arial" w:hAnsi="Arial" w:cs="Arial"/>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558" w:hanging="360"/>
    </w:pPr>
  </w:style>
  <w:style w:type="paragraph" w:customStyle="1" w:styleId="TableParagraph">
    <w:name w:val="Table Paragraph"/>
    <w:basedOn w:val="Normal"/>
    <w:uiPriority w:val="1"/>
    <w:qFormat/>
    <w:pPr>
      <w:ind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oge.gov/Web/oge.nsf/Resources/Helpful%2BResources%2Bfor%2BConfidential%2BFinancial%2BDisclosur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oge.gov/Web/oge.nsf/Resources/Helpful%2BResources%2Bfor%2BConfidential%2BFinancial%2BDisclosure" TargetMode="External"/><Relationship Id="rId12" Type="http://schemas.openxmlformats.org/officeDocument/2006/relationships/hyperlink" Target="https://id.nas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dmax.nasa.gov/idm/instructions.jsp" TargetMode="Externa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eptsfiler.nssc.nasa.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5</Pages>
  <Words>1288</Words>
  <Characters>7346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Tips for Filling out OGE Form 450, Confidential Financial Disclosure Report</vt:lpstr>
    </vt:vector>
  </TitlesOfParts>
  <Company>HPES ACES</Company>
  <LinksUpToDate>false</LinksUpToDate>
  <CharactersWithSpaces>8617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Tips for Filling out OGE Form 450, Confidential Financial Disclosure Report</dc:title>
  <dc:creator>mftubbs</dc:creator>
  <cp:lastModifiedBy>Valenti, Nicole B. (NSSC-NSSC)[Service Provider]</cp:lastModifiedBy>
  <cp:revision>3</cp:revision>
  <dcterms:created xsi:type="dcterms:W3CDTF">2020-12-22T13:18:00Z</dcterms:created>
  <dcterms:modified xsi:type="dcterms:W3CDTF">2021-02-02T14:00:00Z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2020-01-07T00:00:00Z</vt:filetime>
  </property>
  <property fmtid="{D5CDD505-2E9C-101B-9397-08002B2CF9AE}" pid="3" name="Creator">
    <vt:lpwstr>Microsoft® Word 2013</vt:lpwstr>
  </property>
  <property fmtid="{D5CDD505-2E9C-101B-9397-08002B2CF9AE}" pid="4" name="LastSaved">
    <vt:filetime>2020-12-22T00:00:00Z</vt:filetime>
  </property>
</Properties>
</file>